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5A67" w14:textId="64063A9E" w:rsidR="008E57BF" w:rsidRPr="00C34E62" w:rsidRDefault="009E5813" w:rsidP="00487090">
      <w:pPr>
        <w:spacing w:after="120"/>
        <w:ind w:right="-6"/>
        <w:rPr>
          <w:rFonts w:ascii="Arial" w:hAnsi="Arial"/>
          <w:b/>
          <w:sz w:val="28"/>
          <w:szCs w:val="28"/>
        </w:rPr>
      </w:pPr>
      <w:proofErr w:type="spellStart"/>
      <w:r w:rsidRPr="00C34E62">
        <w:rPr>
          <w:rFonts w:ascii="Arial" w:hAnsi="Arial"/>
          <w:b/>
          <w:sz w:val="28"/>
          <w:szCs w:val="28"/>
        </w:rPr>
        <w:t>EXPLORAphänomenal</w:t>
      </w:r>
      <w:proofErr w:type="spellEnd"/>
      <w:r w:rsidR="002D19CA">
        <w:rPr>
          <w:rFonts w:ascii="Arial" w:hAnsi="Arial"/>
          <w:b/>
          <w:sz w:val="28"/>
          <w:szCs w:val="28"/>
        </w:rPr>
        <w:t xml:space="preserve"> </w:t>
      </w:r>
    </w:p>
    <w:p w14:paraId="11B6B45D" w14:textId="099675F0" w:rsidR="00384068" w:rsidRPr="00102300" w:rsidRDefault="0049172E" w:rsidP="00487090">
      <w:pPr>
        <w:spacing w:after="120"/>
        <w:ind w:right="-6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DoppelHelix</w:t>
      </w:r>
      <w:proofErr w:type="spellEnd"/>
      <w:r w:rsidR="00EF2397">
        <w:rPr>
          <w:rFonts w:ascii="Arial" w:hAnsi="Arial"/>
          <w:b/>
          <w:sz w:val="28"/>
          <w:szCs w:val="28"/>
        </w:rPr>
        <w:t xml:space="preserve"> - Weltweit einmaliges </w:t>
      </w:r>
      <w:r w:rsidR="00DA4D8B">
        <w:rPr>
          <w:rFonts w:ascii="Arial" w:hAnsi="Arial"/>
          <w:b/>
          <w:sz w:val="28"/>
          <w:szCs w:val="28"/>
        </w:rPr>
        <w:t xml:space="preserve">fernbedienbares </w:t>
      </w:r>
      <w:r w:rsidR="00EF2397">
        <w:rPr>
          <w:rFonts w:ascii="Arial" w:hAnsi="Arial"/>
          <w:b/>
          <w:sz w:val="28"/>
          <w:szCs w:val="28"/>
        </w:rPr>
        <w:t>Objekt in der EXPLORA</w:t>
      </w:r>
      <w:r w:rsidR="0038067D">
        <w:rPr>
          <w:rFonts w:ascii="Arial" w:hAnsi="Arial"/>
          <w:b/>
          <w:sz w:val="28"/>
          <w:szCs w:val="28"/>
        </w:rPr>
        <w:t xml:space="preserve"> Frankfurt</w:t>
      </w:r>
    </w:p>
    <w:p w14:paraId="2C41883F" w14:textId="7A30EE52" w:rsidR="00BC2F78" w:rsidRPr="00102300" w:rsidRDefault="007B2601" w:rsidP="00487090">
      <w:pPr>
        <w:spacing w:after="120"/>
        <w:ind w:right="-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Auf Anruf </w:t>
      </w:r>
      <w:proofErr w:type="spellStart"/>
      <w:r>
        <w:rPr>
          <w:rFonts w:ascii="Arial" w:hAnsi="Arial"/>
          <w:i/>
          <w:sz w:val="24"/>
        </w:rPr>
        <w:t>DoppelHelix</w:t>
      </w:r>
      <w:proofErr w:type="spellEnd"/>
      <w:r>
        <w:rPr>
          <w:rFonts w:ascii="Arial" w:hAnsi="Arial"/>
          <w:i/>
          <w:sz w:val="24"/>
        </w:rPr>
        <w:t xml:space="preserve"> aktivieren, egal von welchem Ort der Welt, egal zu welche</w:t>
      </w:r>
      <w:r w:rsidR="00102300">
        <w:rPr>
          <w:rFonts w:ascii="Arial" w:hAnsi="Arial"/>
          <w:i/>
          <w:sz w:val="24"/>
        </w:rPr>
        <w:t>r</w:t>
      </w:r>
      <w:r>
        <w:rPr>
          <w:rFonts w:ascii="Arial" w:hAnsi="Arial"/>
          <w:i/>
          <w:sz w:val="24"/>
        </w:rPr>
        <w:t xml:space="preserve"> Tageszeit. </w:t>
      </w:r>
      <w:r w:rsidR="00102300">
        <w:rPr>
          <w:rFonts w:ascii="Arial" w:hAnsi="Arial"/>
          <w:i/>
          <w:sz w:val="24"/>
        </w:rPr>
        <w:t>Die Tüftler des EXPLORA Science Center in Frankfurt machen es möglich.</w:t>
      </w:r>
    </w:p>
    <w:p w14:paraId="2F8659B1" w14:textId="64554AA9" w:rsidR="00EF2397" w:rsidRDefault="00EF2397" w:rsidP="00487090">
      <w:pPr>
        <w:spacing w:after="120"/>
        <w:ind w:right="-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Schon von Anfang </w:t>
      </w:r>
      <w:r w:rsidR="008567F4">
        <w:rPr>
          <w:rFonts w:ascii="Arial" w:hAnsi="Arial"/>
          <w:sz w:val="24"/>
        </w:rPr>
        <w:t xml:space="preserve">an </w:t>
      </w:r>
      <w:r w:rsidR="00615E8C">
        <w:rPr>
          <w:rFonts w:ascii="Arial" w:hAnsi="Arial"/>
          <w:sz w:val="24"/>
        </w:rPr>
        <w:t xml:space="preserve">- mittlerweile seit 20 Jahren - </w:t>
      </w:r>
      <w:r>
        <w:rPr>
          <w:rFonts w:ascii="Arial" w:hAnsi="Arial"/>
          <w:sz w:val="24"/>
        </w:rPr>
        <w:t xml:space="preserve">wurden im EXPLORA Science Center Frankfurt </w:t>
      </w:r>
      <w:r w:rsidR="00615E8C">
        <w:rPr>
          <w:rFonts w:ascii="Arial" w:hAnsi="Arial"/>
          <w:sz w:val="24"/>
        </w:rPr>
        <w:t xml:space="preserve">immer neue Projekte entwickelt und realisiert. Die EXPLORA war z.B. das erste Museum, das sich mit der </w:t>
      </w:r>
      <w:proofErr w:type="spellStart"/>
      <w:r w:rsidR="00615E8C">
        <w:rPr>
          <w:rFonts w:ascii="Arial" w:hAnsi="Arial"/>
          <w:sz w:val="24"/>
        </w:rPr>
        <w:t>QRCodeDarstellung</w:t>
      </w:r>
      <w:proofErr w:type="spellEnd"/>
      <w:r w:rsidR="00615E8C">
        <w:rPr>
          <w:rFonts w:ascii="Arial" w:hAnsi="Arial"/>
          <w:sz w:val="24"/>
        </w:rPr>
        <w:t xml:space="preserve"> </w:t>
      </w:r>
      <w:r w:rsidR="00F64CD8">
        <w:rPr>
          <w:rFonts w:ascii="Arial" w:hAnsi="Arial"/>
          <w:sz w:val="24"/>
        </w:rPr>
        <w:t xml:space="preserve">in Deutschland </w:t>
      </w:r>
      <w:r w:rsidR="00615E8C">
        <w:rPr>
          <w:rFonts w:ascii="Arial" w:hAnsi="Arial"/>
          <w:sz w:val="24"/>
        </w:rPr>
        <w:t xml:space="preserve">befasst hat. Und so ist an der </w:t>
      </w:r>
      <w:proofErr w:type="spellStart"/>
      <w:r w:rsidR="00615E8C">
        <w:rPr>
          <w:rFonts w:ascii="Arial" w:hAnsi="Arial"/>
          <w:sz w:val="24"/>
        </w:rPr>
        <w:t>NordFassade</w:t>
      </w:r>
      <w:proofErr w:type="spellEnd"/>
      <w:r w:rsidR="00615E8C">
        <w:rPr>
          <w:rFonts w:ascii="Arial" w:hAnsi="Arial"/>
          <w:sz w:val="24"/>
        </w:rPr>
        <w:t xml:space="preserve"> </w:t>
      </w:r>
      <w:r w:rsidR="00354308">
        <w:rPr>
          <w:rFonts w:ascii="Arial" w:hAnsi="Arial"/>
          <w:sz w:val="24"/>
        </w:rPr>
        <w:t xml:space="preserve">des </w:t>
      </w:r>
      <w:proofErr w:type="spellStart"/>
      <w:r w:rsidR="00354308">
        <w:rPr>
          <w:rFonts w:ascii="Arial" w:hAnsi="Arial"/>
          <w:sz w:val="24"/>
        </w:rPr>
        <w:t>GlauburgBunkers</w:t>
      </w:r>
      <w:proofErr w:type="spellEnd"/>
      <w:r w:rsidR="00354308">
        <w:rPr>
          <w:rFonts w:ascii="Arial" w:hAnsi="Arial"/>
          <w:sz w:val="24"/>
        </w:rPr>
        <w:t xml:space="preserve">, in dem die EXPLORA ansässig ist, </w:t>
      </w:r>
      <w:r w:rsidR="00615E8C">
        <w:rPr>
          <w:rFonts w:ascii="Arial" w:hAnsi="Arial"/>
          <w:sz w:val="24"/>
        </w:rPr>
        <w:t>noch immer d</w:t>
      </w:r>
      <w:r w:rsidR="00354308">
        <w:rPr>
          <w:rFonts w:ascii="Arial" w:hAnsi="Arial"/>
          <w:sz w:val="24"/>
        </w:rPr>
        <w:t xml:space="preserve">er einstmals </w:t>
      </w:r>
      <w:proofErr w:type="spellStart"/>
      <w:r w:rsidR="00354308">
        <w:rPr>
          <w:rFonts w:ascii="Arial" w:hAnsi="Arial"/>
          <w:sz w:val="24"/>
        </w:rPr>
        <w:t>grösste</w:t>
      </w:r>
      <w:proofErr w:type="spellEnd"/>
      <w:r w:rsidR="00354308">
        <w:rPr>
          <w:rFonts w:ascii="Arial" w:hAnsi="Arial"/>
          <w:sz w:val="24"/>
        </w:rPr>
        <w:t xml:space="preserve"> </w:t>
      </w:r>
      <w:proofErr w:type="spellStart"/>
      <w:r w:rsidR="00354308">
        <w:rPr>
          <w:rFonts w:ascii="Arial" w:hAnsi="Arial"/>
          <w:sz w:val="24"/>
        </w:rPr>
        <w:t>QRCode</w:t>
      </w:r>
      <w:proofErr w:type="spellEnd"/>
      <w:r w:rsidR="00354308">
        <w:rPr>
          <w:rFonts w:ascii="Arial" w:hAnsi="Arial"/>
          <w:sz w:val="24"/>
        </w:rPr>
        <w:t xml:space="preserve"> </w:t>
      </w:r>
      <w:r w:rsidR="00F64CD8">
        <w:rPr>
          <w:rFonts w:ascii="Arial" w:hAnsi="Arial"/>
          <w:sz w:val="24"/>
        </w:rPr>
        <w:t>der Welt</w:t>
      </w:r>
      <w:r w:rsidR="00354308">
        <w:rPr>
          <w:rFonts w:ascii="Arial" w:hAnsi="Arial"/>
          <w:sz w:val="24"/>
        </w:rPr>
        <w:t xml:space="preserve"> zu</w:t>
      </w:r>
      <w:r w:rsidR="00615E8C">
        <w:rPr>
          <w:rFonts w:ascii="Arial" w:hAnsi="Arial"/>
          <w:sz w:val="24"/>
        </w:rPr>
        <w:t xml:space="preserve"> sehen. </w:t>
      </w:r>
    </w:p>
    <w:p w14:paraId="35FB470A" w14:textId="77777777" w:rsidR="00193027" w:rsidRDefault="00A24DFD" w:rsidP="00193027">
      <w:pPr>
        <w:spacing w:after="120"/>
        <w:ind w:right="-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Seit einigen Wochen ist nun ein weiteres einmaliges Objekt zu sehen. Die </w:t>
      </w:r>
      <w:proofErr w:type="spellStart"/>
      <w:r>
        <w:rPr>
          <w:rFonts w:ascii="Arial" w:hAnsi="Arial"/>
          <w:sz w:val="24"/>
        </w:rPr>
        <w:t>DoppelHelix</w:t>
      </w:r>
      <w:proofErr w:type="spellEnd"/>
      <w:r>
        <w:rPr>
          <w:rFonts w:ascii="Arial" w:hAnsi="Arial"/>
          <w:sz w:val="24"/>
        </w:rPr>
        <w:t>, die zu jeder Tageszeit, egal von welchem Ort der Welt, aktiviert werden kann.</w:t>
      </w:r>
      <w:r w:rsidR="00D00D18">
        <w:rPr>
          <w:rFonts w:ascii="Arial" w:hAnsi="Arial"/>
          <w:sz w:val="24"/>
        </w:rPr>
        <w:t xml:space="preserve"> Museumschef Gerhard O. Stief will mit dieser neuartigen Idee Besuchern und Interessenten die Möglichkeit geben, das Objekt selbst interaktiv in Bewegung setzen zu können. </w:t>
      </w:r>
    </w:p>
    <w:p w14:paraId="59110946" w14:textId="371E2663" w:rsidR="00334916" w:rsidRDefault="00334916" w:rsidP="00487090">
      <w:pPr>
        <w:spacing w:after="120"/>
        <w:ind w:right="-6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Do</w:t>
      </w:r>
      <w:r w:rsidR="009346F0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pelhelix, der Grundbaustein allen Lebens, </w:t>
      </w:r>
      <w:r w:rsidR="00DB5A6D">
        <w:rPr>
          <w:rFonts w:ascii="Arial" w:hAnsi="Arial"/>
          <w:sz w:val="24"/>
        </w:rPr>
        <w:t>wurde vor über fünfzig Jahren</w:t>
      </w:r>
      <w:r w:rsidR="009346F0">
        <w:rPr>
          <w:rFonts w:ascii="Arial" w:hAnsi="Arial"/>
          <w:sz w:val="24"/>
        </w:rPr>
        <w:t xml:space="preserve"> </w:t>
      </w:r>
      <w:r w:rsidR="00DB5A6D">
        <w:rPr>
          <w:rFonts w:ascii="Arial" w:hAnsi="Arial"/>
          <w:sz w:val="24"/>
        </w:rPr>
        <w:t xml:space="preserve">von </w:t>
      </w:r>
      <w:r w:rsidR="009346F0">
        <w:rPr>
          <w:rFonts w:ascii="Arial" w:hAnsi="Arial"/>
          <w:sz w:val="24"/>
        </w:rPr>
        <w:t xml:space="preserve">Francis Crick </w:t>
      </w:r>
      <w:r w:rsidR="00DB5A6D">
        <w:rPr>
          <w:rFonts w:ascii="Arial" w:hAnsi="Arial"/>
          <w:sz w:val="24"/>
        </w:rPr>
        <w:t>und</w:t>
      </w:r>
      <w:r w:rsidR="009346F0">
        <w:rPr>
          <w:rFonts w:ascii="Arial" w:hAnsi="Arial"/>
          <w:sz w:val="24"/>
        </w:rPr>
        <w:t xml:space="preserve"> James Watson entdeckt.</w:t>
      </w:r>
      <w:r w:rsidR="00DB5A6D">
        <w:rPr>
          <w:rFonts w:ascii="Arial" w:hAnsi="Arial"/>
          <w:sz w:val="24"/>
        </w:rPr>
        <w:t xml:space="preserve"> Sie </w:t>
      </w:r>
      <w:r>
        <w:rPr>
          <w:rFonts w:ascii="Arial" w:hAnsi="Arial"/>
          <w:sz w:val="24"/>
        </w:rPr>
        <w:t xml:space="preserve">besteht aus zwei Strängen, die spiralförmig ineinander gegenläufig gedreht sind. </w:t>
      </w:r>
      <w:proofErr w:type="spellStart"/>
      <w:r w:rsidR="00DB5A6D">
        <w:rPr>
          <w:rFonts w:ascii="Arial" w:hAnsi="Arial"/>
          <w:sz w:val="24"/>
        </w:rPr>
        <w:t>MuseumsChef</w:t>
      </w:r>
      <w:proofErr w:type="spellEnd"/>
      <w:r w:rsidR="00DB5A6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Stief hat aus poliertem Edelstahl ein 1m hohes </w:t>
      </w:r>
      <w:r w:rsidR="00F64CD8">
        <w:rPr>
          <w:rFonts w:ascii="Arial" w:hAnsi="Arial"/>
          <w:sz w:val="24"/>
        </w:rPr>
        <w:t xml:space="preserve">vertikales </w:t>
      </w:r>
      <w:r>
        <w:rPr>
          <w:rFonts w:ascii="Arial" w:hAnsi="Arial"/>
          <w:sz w:val="24"/>
        </w:rPr>
        <w:t>Designobjekt der Doppelhelix anfertigen lassen und an der Südseite der EXPLORA hängend platziert.</w:t>
      </w:r>
    </w:p>
    <w:p w14:paraId="502BAE78" w14:textId="25D18D06" w:rsidR="00EF2397" w:rsidRDefault="00193027" w:rsidP="00487090">
      <w:pPr>
        <w:spacing w:after="120"/>
        <w:ind w:right="-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einer </w:t>
      </w:r>
      <w:r w:rsidR="00BC2F78">
        <w:rPr>
          <w:rFonts w:ascii="Arial" w:hAnsi="Arial"/>
          <w:sz w:val="24"/>
        </w:rPr>
        <w:t xml:space="preserve">raffinierten </w:t>
      </w:r>
      <w:r>
        <w:rPr>
          <w:rFonts w:ascii="Arial" w:hAnsi="Arial"/>
          <w:sz w:val="24"/>
        </w:rPr>
        <w:t xml:space="preserve">Kombination mehrerer elektronischer und optischer Bauteile, die ursprünglich für einen völlig anderen Einsatz entwickelt wurden, ist es den Tüftlern der EXPLORA gelungen, dieses Experiment zu ermöglichen. </w:t>
      </w:r>
      <w:r w:rsidR="00DA1A1B">
        <w:rPr>
          <w:rFonts w:ascii="Arial" w:hAnsi="Arial"/>
          <w:sz w:val="24"/>
        </w:rPr>
        <w:t>Stief hat dabei W</w:t>
      </w:r>
      <w:r w:rsidR="00334916">
        <w:rPr>
          <w:rFonts w:ascii="Arial" w:hAnsi="Arial"/>
          <w:sz w:val="24"/>
        </w:rPr>
        <w:t xml:space="preserve">ert </w:t>
      </w:r>
      <w:r w:rsidR="00354308">
        <w:rPr>
          <w:rFonts w:ascii="Arial" w:hAnsi="Arial"/>
          <w:sz w:val="24"/>
        </w:rPr>
        <w:t xml:space="preserve">darauf </w:t>
      </w:r>
      <w:r w:rsidR="00167A8B">
        <w:rPr>
          <w:rFonts w:ascii="Arial" w:hAnsi="Arial"/>
          <w:sz w:val="24"/>
        </w:rPr>
        <w:t>gelegt sowohl bei Software</w:t>
      </w:r>
      <w:r w:rsidR="00334916">
        <w:rPr>
          <w:rFonts w:ascii="Arial" w:hAnsi="Arial"/>
          <w:sz w:val="24"/>
        </w:rPr>
        <w:t xml:space="preserve"> als auch bei der Hardware deutsche Produkte einzusetzen. </w:t>
      </w:r>
    </w:p>
    <w:p w14:paraId="2969D58E" w14:textId="76AF8847" w:rsidR="002B1DE0" w:rsidRDefault="00193027" w:rsidP="002B1DE0">
      <w:pPr>
        <w:spacing w:after="120"/>
        <w:ind w:right="-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Interessent </w:t>
      </w:r>
      <w:r w:rsidR="00BC2F78">
        <w:rPr>
          <w:rFonts w:ascii="Arial" w:hAnsi="Arial"/>
          <w:sz w:val="24"/>
        </w:rPr>
        <w:t xml:space="preserve">geht am PC oder über sein Smartphone auf die Website </w:t>
      </w:r>
      <w:r w:rsidR="00BC2F78" w:rsidRPr="00BC2F78">
        <w:rPr>
          <w:rFonts w:ascii="Arial" w:hAnsi="Arial"/>
          <w:sz w:val="24"/>
        </w:rPr>
        <w:t>www.explora.de</w:t>
      </w:r>
      <w:proofErr w:type="gramStart"/>
      <w:r w:rsidR="00674B86">
        <w:rPr>
          <w:rFonts w:ascii="Arial" w:hAnsi="Arial"/>
          <w:sz w:val="24"/>
        </w:rPr>
        <w:t xml:space="preserve">, </w:t>
      </w:r>
      <w:r w:rsidR="00BC2F78">
        <w:rPr>
          <w:rFonts w:ascii="Arial" w:hAnsi="Arial"/>
          <w:sz w:val="24"/>
        </w:rPr>
        <w:t>klickt</w:t>
      </w:r>
      <w:proofErr w:type="gramEnd"/>
      <w:r w:rsidR="00BC2F78">
        <w:rPr>
          <w:rFonts w:ascii="Arial" w:hAnsi="Arial"/>
          <w:sz w:val="24"/>
        </w:rPr>
        <w:t xml:space="preserve"> auf den Button „Helix</w:t>
      </w:r>
      <w:r w:rsidR="00354308">
        <w:rPr>
          <w:rFonts w:ascii="Arial" w:hAnsi="Arial"/>
          <w:sz w:val="24"/>
        </w:rPr>
        <w:t xml:space="preserve">“ und landet auf einer Seite mit einem </w:t>
      </w:r>
      <w:proofErr w:type="spellStart"/>
      <w:r w:rsidR="00354308">
        <w:rPr>
          <w:rFonts w:ascii="Arial" w:hAnsi="Arial"/>
          <w:sz w:val="24"/>
        </w:rPr>
        <w:t>LiveBild</w:t>
      </w:r>
      <w:proofErr w:type="spellEnd"/>
      <w:r w:rsidR="00354308">
        <w:rPr>
          <w:rFonts w:ascii="Arial" w:hAnsi="Arial"/>
          <w:sz w:val="24"/>
        </w:rPr>
        <w:t xml:space="preserve"> einer </w:t>
      </w:r>
      <w:proofErr w:type="spellStart"/>
      <w:r w:rsidR="00354308">
        <w:rPr>
          <w:rFonts w:ascii="Arial" w:hAnsi="Arial"/>
          <w:sz w:val="24"/>
        </w:rPr>
        <w:t>MobotixLiveCam</w:t>
      </w:r>
      <w:proofErr w:type="spellEnd"/>
      <w:r w:rsidR="00354308">
        <w:rPr>
          <w:rFonts w:ascii="Arial" w:hAnsi="Arial"/>
          <w:sz w:val="24"/>
        </w:rPr>
        <w:t xml:space="preserve">. </w:t>
      </w:r>
      <w:r w:rsidR="00EC44E7">
        <w:rPr>
          <w:rFonts w:ascii="Arial" w:hAnsi="Arial"/>
          <w:sz w:val="24"/>
        </w:rPr>
        <w:t xml:space="preserve">Nach </w:t>
      </w:r>
      <w:r w:rsidR="00BC6E97">
        <w:rPr>
          <w:rFonts w:ascii="Arial" w:hAnsi="Arial"/>
          <w:sz w:val="24"/>
        </w:rPr>
        <w:t xml:space="preserve">dem Anwählen </w:t>
      </w:r>
      <w:r w:rsidR="00354308">
        <w:rPr>
          <w:rFonts w:ascii="Arial" w:hAnsi="Arial"/>
          <w:sz w:val="24"/>
        </w:rPr>
        <w:t>der dort angegebenen</w:t>
      </w:r>
      <w:r w:rsidR="00BC6E97">
        <w:rPr>
          <w:rFonts w:ascii="Arial" w:hAnsi="Arial"/>
          <w:sz w:val="24"/>
        </w:rPr>
        <w:t xml:space="preserve"> </w:t>
      </w:r>
      <w:proofErr w:type="spellStart"/>
      <w:r w:rsidR="00354308">
        <w:rPr>
          <w:rFonts w:ascii="Arial" w:hAnsi="Arial"/>
          <w:sz w:val="24"/>
        </w:rPr>
        <w:t>MobilNummer</w:t>
      </w:r>
      <w:proofErr w:type="spellEnd"/>
      <w:r w:rsidR="00BC6E9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</w:t>
      </w:r>
      <w:r w:rsidR="00EC44E7">
        <w:rPr>
          <w:rFonts w:ascii="Arial" w:hAnsi="Arial"/>
          <w:sz w:val="24"/>
        </w:rPr>
        <w:t xml:space="preserve">tzt sich die Helix in Bewegung und man kann </w:t>
      </w:r>
      <w:r w:rsidR="004F7443">
        <w:rPr>
          <w:rFonts w:ascii="Arial" w:hAnsi="Arial"/>
          <w:sz w:val="24"/>
        </w:rPr>
        <w:t>dies</w:t>
      </w:r>
      <w:r w:rsidR="00EC44E7">
        <w:rPr>
          <w:rFonts w:ascii="Arial" w:hAnsi="Arial"/>
          <w:sz w:val="24"/>
        </w:rPr>
        <w:t xml:space="preserve"> auf der</w:t>
      </w:r>
      <w:r>
        <w:rPr>
          <w:rFonts w:ascii="Arial" w:hAnsi="Arial"/>
          <w:sz w:val="24"/>
        </w:rPr>
        <w:t xml:space="preserve"> Website </w:t>
      </w:r>
      <w:r w:rsidR="00EC44E7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Minuten beobachten. </w:t>
      </w:r>
    </w:p>
    <w:p w14:paraId="01B95C9F" w14:textId="425D36B5" w:rsidR="00334916" w:rsidRDefault="006E204A" w:rsidP="00674B86">
      <w:pPr>
        <w:spacing w:after="120"/>
        <w:ind w:right="13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EXPLORA </w:t>
      </w:r>
      <w:r w:rsidR="004F7443">
        <w:rPr>
          <w:rFonts w:ascii="Arial" w:hAnsi="Arial"/>
          <w:sz w:val="24"/>
        </w:rPr>
        <w:t>ist das weltweit einzige Museum, das ein solches Ex</w:t>
      </w:r>
      <w:r w:rsidR="00354308">
        <w:rPr>
          <w:rFonts w:ascii="Arial" w:hAnsi="Arial"/>
          <w:sz w:val="24"/>
        </w:rPr>
        <w:t>periment anbietet. In 2016 soll</w:t>
      </w:r>
      <w:r w:rsidR="004F7443">
        <w:rPr>
          <w:rFonts w:ascii="Arial" w:hAnsi="Arial"/>
          <w:sz w:val="24"/>
        </w:rPr>
        <w:t>en noch weitere 8 Objekte</w:t>
      </w:r>
      <w:r w:rsidR="007B2601">
        <w:rPr>
          <w:rFonts w:ascii="Arial" w:hAnsi="Arial"/>
          <w:sz w:val="24"/>
        </w:rPr>
        <w:t xml:space="preserve"> folgen</w:t>
      </w:r>
      <w:r w:rsidR="004F7443">
        <w:rPr>
          <w:rFonts w:ascii="Arial" w:hAnsi="Arial"/>
          <w:sz w:val="24"/>
        </w:rPr>
        <w:t xml:space="preserve">, welche die Besucher aus der Ferne zu Unterrichtszwecken oder einfach zur Belustigung aktivieren können. </w:t>
      </w:r>
    </w:p>
    <w:p w14:paraId="19113834" w14:textId="1A00252C" w:rsidR="0028262C" w:rsidRPr="00487090" w:rsidRDefault="0028262C" w:rsidP="00487090">
      <w:pPr>
        <w:spacing w:after="120"/>
        <w:ind w:right="-6"/>
        <w:rPr>
          <w:rFonts w:ascii="Arial" w:hAnsi="Arial" w:cs="Arial"/>
          <w:kern w:val="1"/>
          <w:sz w:val="24"/>
        </w:rPr>
      </w:pPr>
      <w:r w:rsidRPr="00C34E62">
        <w:rPr>
          <w:rFonts w:ascii="Arial" w:hAnsi="Arial"/>
          <w:sz w:val="24"/>
        </w:rPr>
        <w:t xml:space="preserve">Die </w:t>
      </w:r>
      <w:proofErr w:type="spellStart"/>
      <w:r w:rsidR="00444A22">
        <w:rPr>
          <w:rFonts w:ascii="Arial" w:hAnsi="Arial"/>
          <w:sz w:val="24"/>
        </w:rPr>
        <w:t>DoppelHelix</w:t>
      </w:r>
      <w:proofErr w:type="spellEnd"/>
      <w:r w:rsidR="00444A22">
        <w:rPr>
          <w:rFonts w:ascii="Arial" w:hAnsi="Arial"/>
          <w:sz w:val="24"/>
        </w:rPr>
        <w:t xml:space="preserve"> </w:t>
      </w:r>
      <w:r w:rsidRPr="00C34E62">
        <w:rPr>
          <w:rFonts w:ascii="Arial" w:hAnsi="Arial"/>
          <w:sz w:val="24"/>
        </w:rPr>
        <w:t xml:space="preserve">und </w:t>
      </w:r>
      <w:r w:rsidR="00B86BEA" w:rsidRPr="00C34E62">
        <w:rPr>
          <w:rFonts w:ascii="Arial" w:hAnsi="Arial"/>
          <w:sz w:val="24"/>
        </w:rPr>
        <w:t xml:space="preserve">weitere </w:t>
      </w:r>
      <w:r w:rsidRPr="00C34E62">
        <w:rPr>
          <w:rFonts w:ascii="Arial" w:hAnsi="Arial"/>
          <w:sz w:val="24"/>
        </w:rPr>
        <w:t>Expona</w:t>
      </w:r>
      <w:bookmarkStart w:id="0" w:name="_GoBack"/>
      <w:bookmarkEnd w:id="0"/>
      <w:r w:rsidRPr="00C34E62">
        <w:rPr>
          <w:rFonts w:ascii="Arial" w:hAnsi="Arial"/>
          <w:sz w:val="24"/>
        </w:rPr>
        <w:t>te zu den Themen</w:t>
      </w:r>
      <w:r w:rsidR="007602BE" w:rsidRPr="00C34E62">
        <w:rPr>
          <w:rFonts w:ascii="Arial" w:hAnsi="Arial"/>
          <w:sz w:val="24"/>
        </w:rPr>
        <w:t xml:space="preserve"> </w:t>
      </w:r>
      <w:r w:rsidR="00370130">
        <w:rPr>
          <w:rFonts w:ascii="Arial" w:hAnsi="Arial"/>
          <w:sz w:val="24"/>
        </w:rPr>
        <w:t>O</w:t>
      </w:r>
      <w:r w:rsidR="00B86BEA" w:rsidRPr="00C34E62">
        <w:rPr>
          <w:rFonts w:ascii="Arial" w:hAnsi="Arial"/>
          <w:sz w:val="24"/>
        </w:rPr>
        <w:t>ptische Illusionen</w:t>
      </w:r>
      <w:r w:rsidR="00C30A50" w:rsidRPr="00C34E62">
        <w:rPr>
          <w:rFonts w:ascii="Arial" w:hAnsi="Arial"/>
          <w:sz w:val="24"/>
        </w:rPr>
        <w:t>,</w:t>
      </w:r>
      <w:r w:rsidR="00B86BEA" w:rsidRPr="00C34E62">
        <w:rPr>
          <w:rFonts w:ascii="Arial" w:hAnsi="Arial"/>
          <w:sz w:val="24"/>
        </w:rPr>
        <w:t xml:space="preserve"> </w:t>
      </w:r>
      <w:r w:rsidR="00906DE6">
        <w:rPr>
          <w:rFonts w:ascii="Arial" w:hAnsi="Arial" w:cs="Arial"/>
          <w:kern w:val="1"/>
          <w:sz w:val="24"/>
        </w:rPr>
        <w:t>3D-Fotografie, Stereoskopie</w:t>
      </w:r>
      <w:r w:rsidR="00167A8B">
        <w:rPr>
          <w:rFonts w:ascii="Arial" w:hAnsi="Arial" w:cs="Arial"/>
          <w:kern w:val="1"/>
          <w:sz w:val="24"/>
        </w:rPr>
        <w:t>, Vexierbilder sowie Sogenannte Unmögliche Mathematische</w:t>
      </w:r>
      <w:r w:rsidR="00C30A50" w:rsidRPr="00C34E62">
        <w:rPr>
          <w:rFonts w:ascii="Arial" w:hAnsi="Arial" w:cs="Arial"/>
          <w:kern w:val="1"/>
          <w:sz w:val="24"/>
        </w:rPr>
        <w:t xml:space="preserve"> Figuren </w:t>
      </w:r>
      <w:r w:rsidR="007602BE" w:rsidRPr="00C34E62">
        <w:rPr>
          <w:rFonts w:ascii="Arial" w:hAnsi="Arial"/>
          <w:sz w:val="24"/>
        </w:rPr>
        <w:t>findet man</w:t>
      </w:r>
      <w:r w:rsidR="00B86BEA" w:rsidRPr="00C34E62">
        <w:rPr>
          <w:rFonts w:ascii="Arial" w:hAnsi="Arial"/>
          <w:sz w:val="24"/>
        </w:rPr>
        <w:t xml:space="preserve"> im </w:t>
      </w:r>
      <w:r w:rsidR="00C34E62" w:rsidRPr="00C34E62">
        <w:rPr>
          <w:rFonts w:ascii="Arial" w:hAnsi="Arial"/>
          <w:sz w:val="24"/>
        </w:rPr>
        <w:t xml:space="preserve">EXPLORA </w:t>
      </w:r>
      <w:proofErr w:type="spellStart"/>
      <w:r w:rsidR="00C34E62" w:rsidRPr="00C34E62">
        <w:rPr>
          <w:rFonts w:ascii="Arial" w:hAnsi="Arial"/>
          <w:sz w:val="24"/>
        </w:rPr>
        <w:t>ScienceCenter</w:t>
      </w:r>
      <w:proofErr w:type="spellEnd"/>
      <w:r w:rsidR="007602BE" w:rsidRPr="00C34E62">
        <w:rPr>
          <w:rFonts w:ascii="Arial" w:hAnsi="Arial"/>
          <w:sz w:val="24"/>
        </w:rPr>
        <w:t xml:space="preserve">, das </w:t>
      </w:r>
      <w:r w:rsidR="00B86BEA" w:rsidRPr="00C34E62">
        <w:rPr>
          <w:rFonts w:ascii="Arial" w:hAnsi="Arial"/>
          <w:sz w:val="24"/>
        </w:rPr>
        <w:t xml:space="preserve">täglich von 11 bis 18 Uhr </w:t>
      </w:r>
      <w:r w:rsidR="007602BE" w:rsidRPr="00C34E62">
        <w:rPr>
          <w:rFonts w:ascii="Arial" w:hAnsi="Arial"/>
          <w:sz w:val="24"/>
        </w:rPr>
        <w:t>geöffnet ist.</w:t>
      </w:r>
      <w:r w:rsidR="00B86BEA" w:rsidRPr="00C34E62">
        <w:rPr>
          <w:rFonts w:ascii="Arial" w:hAnsi="Arial"/>
          <w:sz w:val="24"/>
        </w:rPr>
        <w:t xml:space="preserve"> </w:t>
      </w:r>
    </w:p>
    <w:p w14:paraId="44A5DF82" w14:textId="4F9B1631" w:rsidR="0028262C" w:rsidRPr="0047254E" w:rsidRDefault="0028262C" w:rsidP="0047254E">
      <w:pPr>
        <w:widowControl w:val="0"/>
        <w:autoSpaceDE w:val="0"/>
        <w:autoSpaceDN w:val="0"/>
        <w:adjustRightInd w:val="0"/>
        <w:spacing w:after="120"/>
        <w:ind w:right="-6"/>
        <w:rPr>
          <w:rFonts w:ascii="Arial" w:hAnsi="Arial" w:cs="Arial"/>
          <w:kern w:val="1"/>
          <w:sz w:val="24"/>
        </w:rPr>
      </w:pPr>
      <w:r w:rsidRPr="00C34E62">
        <w:rPr>
          <w:rFonts w:ascii="Arial" w:hAnsi="Arial" w:cs="Arial"/>
          <w:kern w:val="1"/>
          <w:sz w:val="24"/>
        </w:rPr>
        <w:t xml:space="preserve">EXPLORA, </w:t>
      </w:r>
      <w:proofErr w:type="spellStart"/>
      <w:r w:rsidR="002D4182">
        <w:rPr>
          <w:rFonts w:ascii="Arial" w:hAnsi="Arial" w:cs="Arial"/>
          <w:kern w:val="1"/>
          <w:sz w:val="24"/>
        </w:rPr>
        <w:t>Science</w:t>
      </w:r>
      <w:r w:rsidRPr="00C34E62">
        <w:rPr>
          <w:rFonts w:ascii="Arial" w:hAnsi="Arial" w:cs="Arial"/>
          <w:kern w:val="1"/>
          <w:sz w:val="24"/>
        </w:rPr>
        <w:t>Center</w:t>
      </w:r>
      <w:proofErr w:type="spellEnd"/>
      <w:r w:rsidR="002D4182">
        <w:rPr>
          <w:rFonts w:ascii="Arial" w:hAnsi="Arial" w:cs="Arial"/>
          <w:kern w:val="1"/>
          <w:sz w:val="24"/>
        </w:rPr>
        <w:t xml:space="preserve"> </w:t>
      </w:r>
      <w:r w:rsidR="002D4182" w:rsidRPr="00C34E62">
        <w:rPr>
          <w:rFonts w:ascii="Arial" w:hAnsi="Arial" w:cs="Arial"/>
          <w:kern w:val="1"/>
          <w:sz w:val="24"/>
        </w:rPr>
        <w:t>Frankfurt</w:t>
      </w:r>
      <w:r w:rsidRPr="00C34E62">
        <w:rPr>
          <w:rFonts w:ascii="Arial" w:hAnsi="Arial" w:cs="Arial"/>
          <w:kern w:val="1"/>
          <w:sz w:val="24"/>
        </w:rPr>
        <w:t xml:space="preserve">, </w:t>
      </w:r>
      <w:proofErr w:type="spellStart"/>
      <w:r w:rsidRPr="00C34E62">
        <w:rPr>
          <w:rFonts w:ascii="Arial" w:hAnsi="Arial" w:cs="Arial"/>
          <w:kern w:val="1"/>
          <w:sz w:val="24"/>
        </w:rPr>
        <w:t>Lortzingstrasse</w:t>
      </w:r>
      <w:proofErr w:type="spellEnd"/>
      <w:r w:rsidRPr="00C34E62">
        <w:rPr>
          <w:rFonts w:ascii="Arial" w:hAnsi="Arial" w:cs="Arial"/>
          <w:kern w:val="1"/>
          <w:sz w:val="24"/>
        </w:rPr>
        <w:t xml:space="preserve"> 15, 60318 Frankfurt, www.explora.de, email@explora.de</w:t>
      </w:r>
    </w:p>
    <w:p w14:paraId="62CD576A" w14:textId="7EE07CAA" w:rsidR="00A96172" w:rsidRPr="009818CA" w:rsidRDefault="00D96106" w:rsidP="00487090">
      <w:pPr>
        <w:spacing w:after="120"/>
        <w:ind w:right="-6"/>
        <w:rPr>
          <w:rFonts w:ascii="Arial" w:hAnsi="Arial"/>
          <w:i/>
          <w:sz w:val="24"/>
        </w:rPr>
      </w:pPr>
      <w:r w:rsidRPr="009818CA">
        <w:rPr>
          <w:rFonts w:ascii="Arial" w:hAnsi="Arial"/>
          <w:i/>
          <w:sz w:val="24"/>
        </w:rPr>
        <w:t xml:space="preserve">Foto: </w:t>
      </w:r>
      <w:r w:rsidR="003011A6" w:rsidRPr="009818CA">
        <w:rPr>
          <w:rFonts w:ascii="Arial" w:hAnsi="Arial"/>
          <w:i/>
          <w:sz w:val="24"/>
        </w:rPr>
        <w:br/>
      </w:r>
      <w:r w:rsidRPr="009818CA">
        <w:rPr>
          <w:rFonts w:ascii="Arial" w:hAnsi="Arial"/>
          <w:i/>
          <w:sz w:val="24"/>
        </w:rPr>
        <w:t xml:space="preserve">- </w:t>
      </w:r>
      <w:proofErr w:type="spellStart"/>
      <w:r w:rsidR="00444A22" w:rsidRPr="009818CA">
        <w:rPr>
          <w:rFonts w:ascii="Arial" w:hAnsi="Arial"/>
          <w:i/>
          <w:sz w:val="24"/>
        </w:rPr>
        <w:t>DoppelHelix</w:t>
      </w:r>
      <w:proofErr w:type="spellEnd"/>
      <w:r w:rsidR="00444A22" w:rsidRPr="009818CA">
        <w:rPr>
          <w:rFonts w:ascii="Arial" w:hAnsi="Arial"/>
          <w:i/>
          <w:sz w:val="24"/>
        </w:rPr>
        <w:t xml:space="preserve"> an der Südseite der EXPLORA</w:t>
      </w:r>
      <w:r w:rsidR="001E23B4" w:rsidRPr="009818CA">
        <w:rPr>
          <w:rFonts w:ascii="Arial" w:hAnsi="Arial"/>
          <w:i/>
          <w:sz w:val="24"/>
        </w:rPr>
        <w:t xml:space="preserve"> </w:t>
      </w:r>
    </w:p>
    <w:sectPr w:rsidR="00A96172" w:rsidRPr="009818CA" w:rsidSect="00384068">
      <w:headerReference w:type="default" r:id="rId8"/>
      <w:pgSz w:w="11900" w:h="16840"/>
      <w:pgMar w:top="2631" w:right="1552" w:bottom="56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205C" w14:textId="77777777" w:rsidR="00873C35" w:rsidRDefault="00873C35">
      <w:r>
        <w:separator/>
      </w:r>
    </w:p>
  </w:endnote>
  <w:endnote w:type="continuationSeparator" w:id="0">
    <w:p w14:paraId="4F8ACA3C" w14:textId="77777777" w:rsidR="00873C35" w:rsidRDefault="0087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TC Avant Garde Gothic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908F9" w14:textId="77777777" w:rsidR="00873C35" w:rsidRDefault="00873C35">
      <w:r>
        <w:separator/>
      </w:r>
    </w:p>
  </w:footnote>
  <w:footnote w:type="continuationSeparator" w:id="0">
    <w:p w14:paraId="3A57B7FC" w14:textId="77777777" w:rsidR="00873C35" w:rsidRDefault="00873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252F" w14:textId="0205C46E" w:rsidR="00873C35" w:rsidRPr="00B37044" w:rsidRDefault="00873C35" w:rsidP="00486E24">
    <w:pPr>
      <w:spacing w:after="120"/>
      <w:rPr>
        <w:rFonts w:asciiTheme="majorHAnsi" w:hAnsiTheme="majorHAnsi"/>
      </w:rPr>
    </w:pPr>
    <w:r>
      <w:rPr>
        <w:rFonts w:asciiTheme="majorHAnsi" w:hAnsiTheme="majorHAnsi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1C8D057C" wp14:editId="69181FAA">
          <wp:simplePos x="0" y="0"/>
          <wp:positionH relativeFrom="column">
            <wp:posOffset>3973830</wp:posOffset>
          </wp:positionH>
          <wp:positionV relativeFrom="paragraph">
            <wp:posOffset>-97790</wp:posOffset>
          </wp:positionV>
          <wp:extent cx="2117090" cy="702945"/>
          <wp:effectExtent l="0" t="0" r="0" b="0"/>
          <wp:wrapTight wrapText="bothSides">
            <wp:wrapPolygon edited="0">
              <wp:start x="0" y="0"/>
              <wp:lineTo x="0" y="21073"/>
              <wp:lineTo x="21250" y="21073"/>
              <wp:lineTo x="21250" y="0"/>
              <wp:lineTo x="0" y="0"/>
            </wp:wrapPolygon>
          </wp:wrapTight>
          <wp:docPr id="2" name="Bild 2" descr="Macintosh HD:Users:bhabermann:Documents:_BHabermann:__Explora Museum:140210_LogoExplora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habermann:Documents:_BHabermann:__Explora Museum:140210_LogoExplora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28"/>
      </w:rPr>
      <w:t>PRESSEMITTEILUNG</w:t>
    </w:r>
    <w:r>
      <w:rPr>
        <w:rFonts w:asciiTheme="majorHAnsi" w:hAnsiTheme="majorHAnsi"/>
        <w:b/>
        <w:sz w:val="28"/>
      </w:rPr>
      <w:br/>
    </w:r>
    <w:r>
      <w:rPr>
        <w:rFonts w:asciiTheme="majorHAnsi" w:hAnsiTheme="majorHAnsi"/>
      </w:rPr>
      <w:t xml:space="preserve">Stand </w:t>
    </w:r>
    <w:r w:rsidR="009818CA">
      <w:rPr>
        <w:rFonts w:asciiTheme="majorHAnsi" w:hAnsiTheme="majorHAnsi"/>
      </w:rPr>
      <w:t>10</w:t>
    </w:r>
    <w:r w:rsidR="00F64CD8">
      <w:rPr>
        <w:rFonts w:asciiTheme="majorHAnsi" w:hAnsiTheme="majorHAnsi"/>
      </w:rPr>
      <w:t>.</w:t>
    </w:r>
    <w:r>
      <w:rPr>
        <w:rFonts w:asciiTheme="majorHAnsi" w:hAnsiTheme="majorHAnsi"/>
      </w:rPr>
      <w:t xml:space="preserve"> August </w:t>
    </w:r>
    <w:r w:rsidRPr="00B37044">
      <w:rPr>
        <w:rFonts w:asciiTheme="majorHAnsi" w:hAnsiTheme="majorHAnsi"/>
      </w:rPr>
      <w:t>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2E"/>
    <w:multiLevelType w:val="hybridMultilevel"/>
    <w:tmpl w:val="0270C9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631F"/>
    <w:multiLevelType w:val="hybridMultilevel"/>
    <w:tmpl w:val="C81C5F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0386"/>
    <w:multiLevelType w:val="hybridMultilevel"/>
    <w:tmpl w:val="905A7A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ADB"/>
    <w:multiLevelType w:val="hybridMultilevel"/>
    <w:tmpl w:val="59021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2292B"/>
    <w:multiLevelType w:val="hybridMultilevel"/>
    <w:tmpl w:val="3C8C4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15F60"/>
    <w:multiLevelType w:val="hybridMultilevel"/>
    <w:tmpl w:val="3C3C46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623C7"/>
    <w:multiLevelType w:val="hybridMultilevel"/>
    <w:tmpl w:val="AF387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6"/>
    <w:rsid w:val="00021AAD"/>
    <w:rsid w:val="00067158"/>
    <w:rsid w:val="000B0A94"/>
    <w:rsid w:val="000D34DA"/>
    <w:rsid w:val="000D468F"/>
    <w:rsid w:val="000D7B9E"/>
    <w:rsid w:val="000E120F"/>
    <w:rsid w:val="000E5AE2"/>
    <w:rsid w:val="00102300"/>
    <w:rsid w:val="00103350"/>
    <w:rsid w:val="00112E97"/>
    <w:rsid w:val="001228B2"/>
    <w:rsid w:val="00135280"/>
    <w:rsid w:val="00167A8B"/>
    <w:rsid w:val="00193027"/>
    <w:rsid w:val="001C263E"/>
    <w:rsid w:val="001D7D12"/>
    <w:rsid w:val="001E23B4"/>
    <w:rsid w:val="00207DA4"/>
    <w:rsid w:val="00213F3E"/>
    <w:rsid w:val="002702CF"/>
    <w:rsid w:val="0028262C"/>
    <w:rsid w:val="00292553"/>
    <w:rsid w:val="002A7811"/>
    <w:rsid w:val="002B1DE0"/>
    <w:rsid w:val="002B7A7B"/>
    <w:rsid w:val="002C2E78"/>
    <w:rsid w:val="002D19CA"/>
    <w:rsid w:val="002D4182"/>
    <w:rsid w:val="002F31AB"/>
    <w:rsid w:val="002F3497"/>
    <w:rsid w:val="003011A6"/>
    <w:rsid w:val="0032150E"/>
    <w:rsid w:val="003245A4"/>
    <w:rsid w:val="00334916"/>
    <w:rsid w:val="00354308"/>
    <w:rsid w:val="00370130"/>
    <w:rsid w:val="0038067D"/>
    <w:rsid w:val="00384068"/>
    <w:rsid w:val="00395275"/>
    <w:rsid w:val="003C50AC"/>
    <w:rsid w:val="003D0CE5"/>
    <w:rsid w:val="004043F9"/>
    <w:rsid w:val="00444A22"/>
    <w:rsid w:val="00450EC0"/>
    <w:rsid w:val="00457E5E"/>
    <w:rsid w:val="0047254E"/>
    <w:rsid w:val="00486E24"/>
    <w:rsid w:val="00487090"/>
    <w:rsid w:val="0049172E"/>
    <w:rsid w:val="00497172"/>
    <w:rsid w:val="004B164F"/>
    <w:rsid w:val="004E1D11"/>
    <w:rsid w:val="004E7338"/>
    <w:rsid w:val="004F7443"/>
    <w:rsid w:val="00507A24"/>
    <w:rsid w:val="00566759"/>
    <w:rsid w:val="005776E6"/>
    <w:rsid w:val="005A1CEB"/>
    <w:rsid w:val="00615E8C"/>
    <w:rsid w:val="006645F2"/>
    <w:rsid w:val="00674B86"/>
    <w:rsid w:val="006802A3"/>
    <w:rsid w:val="006A4405"/>
    <w:rsid w:val="006A6B1C"/>
    <w:rsid w:val="006E204A"/>
    <w:rsid w:val="007602BE"/>
    <w:rsid w:val="007A7EED"/>
    <w:rsid w:val="007B2601"/>
    <w:rsid w:val="007E4727"/>
    <w:rsid w:val="007F2229"/>
    <w:rsid w:val="008567F4"/>
    <w:rsid w:val="00873C35"/>
    <w:rsid w:val="00884669"/>
    <w:rsid w:val="008A5672"/>
    <w:rsid w:val="008B4995"/>
    <w:rsid w:val="008D756C"/>
    <w:rsid w:val="008E57BF"/>
    <w:rsid w:val="009054BE"/>
    <w:rsid w:val="00906DE6"/>
    <w:rsid w:val="009346F0"/>
    <w:rsid w:val="00945D3E"/>
    <w:rsid w:val="00960294"/>
    <w:rsid w:val="009818CA"/>
    <w:rsid w:val="009B7018"/>
    <w:rsid w:val="009E2200"/>
    <w:rsid w:val="009E5813"/>
    <w:rsid w:val="00A24DFD"/>
    <w:rsid w:val="00A3671A"/>
    <w:rsid w:val="00A96172"/>
    <w:rsid w:val="00AA062A"/>
    <w:rsid w:val="00AC25A6"/>
    <w:rsid w:val="00AD6DB9"/>
    <w:rsid w:val="00AE31F7"/>
    <w:rsid w:val="00B15F19"/>
    <w:rsid w:val="00B22FC1"/>
    <w:rsid w:val="00B37044"/>
    <w:rsid w:val="00B65786"/>
    <w:rsid w:val="00B66226"/>
    <w:rsid w:val="00B8464E"/>
    <w:rsid w:val="00B86BEA"/>
    <w:rsid w:val="00B93215"/>
    <w:rsid w:val="00BC2F78"/>
    <w:rsid w:val="00BC6E97"/>
    <w:rsid w:val="00BD4B8C"/>
    <w:rsid w:val="00BE3F33"/>
    <w:rsid w:val="00C02078"/>
    <w:rsid w:val="00C30A50"/>
    <w:rsid w:val="00C30DC3"/>
    <w:rsid w:val="00C34E62"/>
    <w:rsid w:val="00C43FB0"/>
    <w:rsid w:val="00C442A0"/>
    <w:rsid w:val="00C9383B"/>
    <w:rsid w:val="00CA60C7"/>
    <w:rsid w:val="00CB24A5"/>
    <w:rsid w:val="00CC0592"/>
    <w:rsid w:val="00D00D18"/>
    <w:rsid w:val="00D0646C"/>
    <w:rsid w:val="00D44E5B"/>
    <w:rsid w:val="00D77E9A"/>
    <w:rsid w:val="00D87CEB"/>
    <w:rsid w:val="00D96106"/>
    <w:rsid w:val="00DA1A1B"/>
    <w:rsid w:val="00DA4D8B"/>
    <w:rsid w:val="00DA7931"/>
    <w:rsid w:val="00DB5A6D"/>
    <w:rsid w:val="00DD10CD"/>
    <w:rsid w:val="00E55DBB"/>
    <w:rsid w:val="00E6183F"/>
    <w:rsid w:val="00E82B3D"/>
    <w:rsid w:val="00E92C87"/>
    <w:rsid w:val="00E93019"/>
    <w:rsid w:val="00E939F0"/>
    <w:rsid w:val="00EB12AF"/>
    <w:rsid w:val="00EC44E7"/>
    <w:rsid w:val="00EE2F6F"/>
    <w:rsid w:val="00EF043E"/>
    <w:rsid w:val="00EF2397"/>
    <w:rsid w:val="00EF4AAC"/>
    <w:rsid w:val="00F03C2D"/>
    <w:rsid w:val="00F10906"/>
    <w:rsid w:val="00F1510F"/>
    <w:rsid w:val="00F31821"/>
    <w:rsid w:val="00F4262B"/>
    <w:rsid w:val="00F64CD8"/>
    <w:rsid w:val="00F65CAB"/>
    <w:rsid w:val="00F73084"/>
    <w:rsid w:val="00FB0142"/>
    <w:rsid w:val="00FD3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207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93"/>
    <w:rPr>
      <w:rFonts w:ascii="ITC Avant Garde Gothic LT Book" w:hAnsi="ITC Avant Garde Gothic LT Book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E47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4727"/>
    <w:rPr>
      <w:rFonts w:ascii="ITC Avant Garde Gothic LT Book" w:hAnsi="ITC Avant Garde Gothic LT Book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7E47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4727"/>
    <w:rPr>
      <w:rFonts w:ascii="ITC Avant Garde Gothic LT Book" w:hAnsi="ITC Avant Garde Gothic LT Book"/>
      <w:sz w:val="20"/>
    </w:rPr>
  </w:style>
  <w:style w:type="paragraph" w:styleId="Listenabsatz">
    <w:name w:val="List Paragraph"/>
    <w:basedOn w:val="Standard"/>
    <w:uiPriority w:val="34"/>
    <w:qFormat/>
    <w:rsid w:val="007E47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04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1D1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1D1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86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93"/>
    <w:rPr>
      <w:rFonts w:ascii="ITC Avant Garde Gothic LT Book" w:hAnsi="ITC Avant Garde Gothic LT Book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E47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4727"/>
    <w:rPr>
      <w:rFonts w:ascii="ITC Avant Garde Gothic LT Book" w:hAnsi="ITC Avant Garde Gothic LT Book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7E47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4727"/>
    <w:rPr>
      <w:rFonts w:ascii="ITC Avant Garde Gothic LT Book" w:hAnsi="ITC Avant Garde Gothic LT Book"/>
      <w:sz w:val="20"/>
    </w:rPr>
  </w:style>
  <w:style w:type="paragraph" w:styleId="Listenabsatz">
    <w:name w:val="List Paragraph"/>
    <w:basedOn w:val="Standard"/>
    <w:uiPriority w:val="34"/>
    <w:qFormat/>
    <w:rsid w:val="007E47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04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1D1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1D1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86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2299</Characters>
  <Application>Microsoft Macintosh Word</Application>
  <DocSecurity>0</DocSecurity>
  <Lines>19</Lines>
  <Paragraphs>5</Paragraphs>
  <ScaleCrop>false</ScaleCrop>
  <Company>Event im Focus GmbH &amp; Co. KG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Schrod</dc:creator>
  <cp:keywords/>
  <cp:lastModifiedBy>Barbara Habermann</cp:lastModifiedBy>
  <cp:revision>29</cp:revision>
  <cp:lastPrinted>2015-08-09T09:00:00Z</cp:lastPrinted>
  <dcterms:created xsi:type="dcterms:W3CDTF">2015-08-08T08:42:00Z</dcterms:created>
  <dcterms:modified xsi:type="dcterms:W3CDTF">2015-08-10T18:15:00Z</dcterms:modified>
</cp:coreProperties>
</file>