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52B44" w14:textId="77777777" w:rsidR="002671D2" w:rsidRPr="00607560" w:rsidRDefault="002671D2" w:rsidP="002671D2">
      <w:pPr>
        <w:rPr>
          <w:rFonts w:cs="Calibri"/>
          <w:color w:val="96989A"/>
          <w:sz w:val="32"/>
          <w:szCs w:val="32"/>
        </w:rPr>
      </w:pPr>
      <w:r w:rsidRPr="00607560">
        <w:rPr>
          <w:rFonts w:cs="Calibri"/>
          <w:color w:val="96989A"/>
          <w:sz w:val="32"/>
          <w:szCs w:val="32"/>
        </w:rPr>
        <w:t>PRESSEMITTEILUNG</w:t>
      </w:r>
    </w:p>
    <w:p w14:paraId="2859C558" w14:textId="77777777" w:rsidR="002671D2" w:rsidRPr="008822BF" w:rsidRDefault="006C4667" w:rsidP="00B52C38">
      <w:pPr>
        <w:rPr>
          <w:rFonts w:ascii="Open Sans" w:hAnsi="Open Sans" w:cs="Open Sans"/>
          <w:b/>
          <w:sz w:val="24"/>
          <w:szCs w:val="24"/>
        </w:rPr>
      </w:pPr>
      <w:r w:rsidRPr="008822BF">
        <w:rPr>
          <w:rFonts w:ascii="Open Sans" w:hAnsi="Open Sans" w:cs="Open Sans"/>
          <w:b/>
          <w:sz w:val="24"/>
          <w:szCs w:val="24"/>
        </w:rPr>
        <w:t xml:space="preserve">Geschäftsjahr 2015: </w:t>
      </w:r>
      <w:r w:rsidR="000D612E" w:rsidRPr="008822BF">
        <w:rPr>
          <w:rFonts w:ascii="Open Sans" w:hAnsi="Open Sans" w:cs="Open Sans"/>
          <w:b/>
          <w:sz w:val="24"/>
          <w:szCs w:val="24"/>
        </w:rPr>
        <w:t xml:space="preserve">Sprachdienstleister lingoking verzeichnet </w:t>
      </w:r>
      <w:r w:rsidR="00556540" w:rsidRPr="008822BF">
        <w:rPr>
          <w:rFonts w:ascii="Open Sans" w:hAnsi="Open Sans" w:cs="Open Sans"/>
          <w:b/>
          <w:sz w:val="24"/>
          <w:szCs w:val="24"/>
        </w:rPr>
        <w:t xml:space="preserve">starken Zugewinn </w:t>
      </w:r>
      <w:r w:rsidR="000D612E" w:rsidRPr="008822BF">
        <w:rPr>
          <w:rFonts w:ascii="Open Sans" w:hAnsi="Open Sans" w:cs="Open Sans"/>
          <w:b/>
          <w:sz w:val="24"/>
          <w:szCs w:val="24"/>
        </w:rPr>
        <w:t>an Aufträgen und Neukunden</w:t>
      </w:r>
    </w:p>
    <w:p w14:paraId="60AAABC9" w14:textId="5751B3A7" w:rsidR="008822BF" w:rsidRPr="008822BF" w:rsidRDefault="000D612E" w:rsidP="002671D2">
      <w:pPr>
        <w:rPr>
          <w:rFonts w:ascii="Open Sans" w:hAnsi="Open Sans" w:cs="Open Sans"/>
          <w:sz w:val="23"/>
          <w:szCs w:val="23"/>
        </w:rPr>
      </w:pPr>
      <w:r w:rsidRPr="008822BF">
        <w:rPr>
          <w:rFonts w:ascii="Open Sans" w:hAnsi="Open Sans" w:cs="Open Sans"/>
          <w:sz w:val="23"/>
          <w:szCs w:val="23"/>
        </w:rPr>
        <w:t>Neuer</w:t>
      </w:r>
      <w:r w:rsidR="0006328A" w:rsidRPr="008822BF">
        <w:rPr>
          <w:rFonts w:ascii="Open Sans" w:hAnsi="Open Sans" w:cs="Open Sans"/>
          <w:sz w:val="23"/>
          <w:szCs w:val="23"/>
        </w:rPr>
        <w:t xml:space="preserve"> Online-Marktplatz</w:t>
      </w:r>
      <w:r w:rsidR="006C4667" w:rsidRPr="008822BF">
        <w:rPr>
          <w:rFonts w:ascii="Open Sans" w:hAnsi="Open Sans" w:cs="Open Sans"/>
          <w:sz w:val="23"/>
          <w:szCs w:val="23"/>
        </w:rPr>
        <w:t xml:space="preserve"> und </w:t>
      </w:r>
      <w:r w:rsidR="008822BF" w:rsidRPr="008822BF">
        <w:rPr>
          <w:rFonts w:ascii="Open Sans" w:hAnsi="Open Sans" w:cs="Open Sans"/>
          <w:sz w:val="23"/>
          <w:szCs w:val="23"/>
        </w:rPr>
        <w:t>steigender Bedarf an Sprachdiens</w:t>
      </w:r>
      <w:r w:rsidR="008822BF">
        <w:rPr>
          <w:rFonts w:ascii="Open Sans" w:hAnsi="Open Sans" w:cs="Open Sans"/>
          <w:sz w:val="23"/>
          <w:szCs w:val="23"/>
        </w:rPr>
        <w:t>t</w:t>
      </w:r>
      <w:r w:rsidR="008822BF" w:rsidRPr="008822BF">
        <w:rPr>
          <w:rFonts w:ascii="Open Sans" w:hAnsi="Open Sans" w:cs="Open Sans"/>
          <w:sz w:val="23"/>
          <w:szCs w:val="23"/>
        </w:rPr>
        <w:t>leistungen</w:t>
      </w:r>
      <w:r w:rsidR="006C4667" w:rsidRPr="008822BF">
        <w:rPr>
          <w:rFonts w:ascii="Open Sans" w:hAnsi="Open Sans" w:cs="Open Sans"/>
          <w:sz w:val="23"/>
          <w:szCs w:val="23"/>
        </w:rPr>
        <w:t xml:space="preserve"> sorgen fü</w:t>
      </w:r>
      <w:r w:rsidR="00B52C38" w:rsidRPr="008822BF">
        <w:rPr>
          <w:rFonts w:ascii="Open Sans" w:hAnsi="Open Sans" w:cs="Open Sans"/>
          <w:sz w:val="23"/>
          <w:szCs w:val="23"/>
        </w:rPr>
        <w:t xml:space="preserve">r deutlichen Wachstumsschub bei Dolmetscher- und Übersetzungsaufträgen </w:t>
      </w:r>
    </w:p>
    <w:p w14:paraId="3C2C7F30" w14:textId="5F70653C" w:rsidR="003D1F76" w:rsidRDefault="00703318" w:rsidP="002671D2">
      <w:pPr>
        <w:rPr>
          <w:rFonts w:ascii="Open Sans" w:hAnsi="Open Sans" w:cs="Open Sans"/>
        </w:rPr>
      </w:pPr>
      <w:r>
        <w:rPr>
          <w:rFonts w:ascii="Open Sans" w:hAnsi="Open Sans" w:cs="Open Sans"/>
          <w:b/>
        </w:rPr>
        <w:t>München, 9</w:t>
      </w:r>
      <w:r w:rsidR="00E979CA">
        <w:rPr>
          <w:rFonts w:ascii="Open Sans" w:hAnsi="Open Sans" w:cs="Open Sans"/>
          <w:b/>
        </w:rPr>
        <w:t>. Februar 2016</w:t>
      </w:r>
      <w:r w:rsidR="00A04BE3">
        <w:rPr>
          <w:rFonts w:ascii="Open Sans" w:hAnsi="Open Sans" w:cs="Open Sans"/>
        </w:rPr>
        <w:t xml:space="preserve"> – </w:t>
      </w:r>
      <w:r w:rsidR="00D52038">
        <w:rPr>
          <w:rFonts w:ascii="Open Sans" w:hAnsi="Open Sans" w:cs="Open Sans"/>
        </w:rPr>
        <w:t>Nach dem erfolgreichen Launch des lingoking Online-Marktplatzes für Sprachdienstleistungen im Oktober 2015 zieht das Münchner Unternehmen nun eine erste Bilanz. lingoking verzeichnete 2015 insbesondere im Bereich der Neukundengewinnung und der steigenden Auftragszahlen von Bestandskunden einen durchweg positiven Geschäftsverlauf.</w:t>
      </w:r>
    </w:p>
    <w:p w14:paraId="12183253" w14:textId="77777777" w:rsidR="001B75B0" w:rsidRDefault="003D1F76" w:rsidP="002671D2">
      <w:pPr>
        <w:rPr>
          <w:rFonts w:ascii="Open Sans" w:hAnsi="Open Sans" w:cs="Open Sans"/>
        </w:rPr>
      </w:pPr>
      <w:r>
        <w:rPr>
          <w:rFonts w:ascii="Open Sans" w:hAnsi="Open Sans" w:cs="Open Sans"/>
        </w:rPr>
        <w:t xml:space="preserve">Das </w:t>
      </w:r>
      <w:r w:rsidR="001F63B1">
        <w:rPr>
          <w:rFonts w:ascii="Open Sans" w:hAnsi="Open Sans" w:cs="Open Sans"/>
        </w:rPr>
        <w:t xml:space="preserve">2010 gegründete </w:t>
      </w:r>
      <w:r>
        <w:rPr>
          <w:rFonts w:ascii="Open Sans" w:hAnsi="Open Sans" w:cs="Open Sans"/>
        </w:rPr>
        <w:t>Sprachdienstleistungsunternehmen zählt</w:t>
      </w:r>
      <w:r w:rsidR="00A04BE3">
        <w:rPr>
          <w:rFonts w:ascii="Open Sans" w:hAnsi="Open Sans" w:cs="Open Sans"/>
        </w:rPr>
        <w:t>e Ende 2015</w:t>
      </w:r>
      <w:r>
        <w:rPr>
          <w:rFonts w:ascii="Open Sans" w:hAnsi="Open Sans" w:cs="Open Sans"/>
        </w:rPr>
        <w:t xml:space="preserve"> weltweit mehr als 3.000 Kunden,</w:t>
      </w:r>
      <w:r w:rsidR="00C361F9" w:rsidRPr="00C361F9">
        <w:rPr>
          <w:rFonts w:ascii="Open Sans" w:hAnsi="Open Sans" w:cs="Open Sans"/>
        </w:rPr>
        <w:t xml:space="preserve"> </w:t>
      </w:r>
      <w:r w:rsidR="00C361F9">
        <w:rPr>
          <w:rFonts w:ascii="Open Sans" w:hAnsi="Open Sans" w:cs="Open Sans"/>
        </w:rPr>
        <w:t xml:space="preserve">davon konnten </w:t>
      </w:r>
      <w:r w:rsidR="001B75B0">
        <w:rPr>
          <w:rFonts w:ascii="Open Sans" w:hAnsi="Open Sans" w:cs="Open Sans"/>
        </w:rPr>
        <w:t>im vergangenen Jahr</w:t>
      </w:r>
      <w:r w:rsidR="00C361F9">
        <w:rPr>
          <w:rFonts w:ascii="Open Sans" w:hAnsi="Open Sans" w:cs="Open Sans"/>
        </w:rPr>
        <w:t xml:space="preserve"> rund </w:t>
      </w:r>
      <w:r w:rsidR="001B75B0">
        <w:rPr>
          <w:rFonts w:ascii="Open Sans" w:hAnsi="Open Sans" w:cs="Open Sans"/>
        </w:rPr>
        <w:t>1.600</w:t>
      </w:r>
      <w:r w:rsidR="00C361F9">
        <w:rPr>
          <w:rFonts w:ascii="Open Sans" w:hAnsi="Open Sans" w:cs="Open Sans"/>
        </w:rPr>
        <w:t xml:space="preserve"> Neukunden hinzugewonnen werden. </w:t>
      </w:r>
      <w:r>
        <w:rPr>
          <w:rFonts w:ascii="Open Sans" w:hAnsi="Open Sans" w:cs="Open Sans"/>
        </w:rPr>
        <w:t>Das entspricht einem Neukundenzuwachs von 16,6</w:t>
      </w:r>
      <w:r w:rsidR="009172D1">
        <w:rPr>
          <w:rFonts w:ascii="Open Sans" w:hAnsi="Open Sans" w:cs="Open Sans"/>
        </w:rPr>
        <w:t xml:space="preserve"> Prozent </w:t>
      </w:r>
      <w:r>
        <w:rPr>
          <w:rFonts w:ascii="Open Sans" w:hAnsi="Open Sans" w:cs="Open Sans"/>
        </w:rPr>
        <w:t xml:space="preserve"> im Vergleich zum Vorjahr</w:t>
      </w:r>
      <w:r w:rsidR="001B75B0">
        <w:rPr>
          <w:rFonts w:ascii="Open Sans" w:hAnsi="Open Sans" w:cs="Open Sans"/>
        </w:rPr>
        <w:t xml:space="preserve"> 2014</w:t>
      </w:r>
      <w:r>
        <w:rPr>
          <w:rFonts w:ascii="Open Sans" w:hAnsi="Open Sans" w:cs="Open Sans"/>
        </w:rPr>
        <w:t xml:space="preserve">. </w:t>
      </w:r>
    </w:p>
    <w:p w14:paraId="454F647B" w14:textId="10B38360" w:rsidR="006C4667" w:rsidRDefault="008A1280" w:rsidP="002671D2">
      <w:pPr>
        <w:rPr>
          <w:rFonts w:ascii="Open Sans" w:hAnsi="Open Sans" w:cs="Open Sans"/>
        </w:rPr>
      </w:pPr>
      <w:r>
        <w:rPr>
          <w:rFonts w:ascii="Open Sans" w:hAnsi="Open Sans" w:cs="Open Sans"/>
        </w:rPr>
        <w:t xml:space="preserve">Auch die Anzahl der Aufträge für </w:t>
      </w:r>
      <w:r w:rsidR="00D4585D">
        <w:rPr>
          <w:rFonts w:ascii="Open Sans" w:hAnsi="Open Sans" w:cs="Open Sans"/>
        </w:rPr>
        <w:t>Dolmetsch- und Übersetzungspro</w:t>
      </w:r>
      <w:r>
        <w:rPr>
          <w:rFonts w:ascii="Open Sans" w:hAnsi="Open Sans" w:cs="Open Sans"/>
        </w:rPr>
        <w:t xml:space="preserve">jekten </w:t>
      </w:r>
      <w:r w:rsidR="00D52038">
        <w:rPr>
          <w:rFonts w:ascii="Open Sans" w:hAnsi="Open Sans" w:cs="Open Sans"/>
        </w:rPr>
        <w:t>konnte</w:t>
      </w:r>
      <w:r w:rsidR="000D612E">
        <w:rPr>
          <w:rFonts w:ascii="Open Sans" w:hAnsi="Open Sans" w:cs="Open Sans"/>
        </w:rPr>
        <w:t xml:space="preserve"> um 32</w:t>
      </w:r>
      <w:r w:rsidR="00CC2B44">
        <w:rPr>
          <w:rFonts w:ascii="Open Sans" w:hAnsi="Open Sans" w:cs="Open Sans"/>
        </w:rPr>
        <w:t xml:space="preserve"> Prozent</w:t>
      </w:r>
      <w:r w:rsidR="008822BF">
        <w:rPr>
          <w:rFonts w:ascii="Open Sans" w:hAnsi="Open Sans" w:cs="Open Sans"/>
        </w:rPr>
        <w:t xml:space="preserve"> gesteigert</w:t>
      </w:r>
      <w:r w:rsidR="005811D5">
        <w:rPr>
          <w:rFonts w:ascii="Open Sans" w:hAnsi="Open Sans" w:cs="Open Sans"/>
        </w:rPr>
        <w:t xml:space="preserve"> werden</w:t>
      </w:r>
      <w:r w:rsidR="008822BF">
        <w:rPr>
          <w:rFonts w:ascii="Open Sans" w:hAnsi="Open Sans" w:cs="Open Sans"/>
        </w:rPr>
        <w:t xml:space="preserve">. Damit erreichte  lingoking </w:t>
      </w:r>
      <w:r w:rsidR="000D612E">
        <w:rPr>
          <w:rFonts w:ascii="Open Sans" w:hAnsi="Open Sans" w:cs="Open Sans"/>
        </w:rPr>
        <w:t xml:space="preserve">2015 mit </w:t>
      </w:r>
      <w:r w:rsidR="00D4585D">
        <w:rPr>
          <w:rFonts w:ascii="Open Sans" w:hAnsi="Open Sans" w:cs="Open Sans"/>
        </w:rPr>
        <w:t xml:space="preserve">3.330 </w:t>
      </w:r>
      <w:r>
        <w:rPr>
          <w:rFonts w:ascii="Open Sans" w:hAnsi="Open Sans" w:cs="Open Sans"/>
        </w:rPr>
        <w:t xml:space="preserve">Aufträgen </w:t>
      </w:r>
      <w:r w:rsidR="00D331A0">
        <w:rPr>
          <w:rFonts w:ascii="Open Sans" w:hAnsi="Open Sans" w:cs="Open Sans"/>
        </w:rPr>
        <w:t xml:space="preserve">– davon 1.550 Aufträge durch Neukundengeschäfte – </w:t>
      </w:r>
      <w:r w:rsidR="008822BF">
        <w:rPr>
          <w:rFonts w:ascii="Open Sans" w:hAnsi="Open Sans" w:cs="Open Sans"/>
        </w:rPr>
        <w:t>ein neues Allzeithoch</w:t>
      </w:r>
      <w:r w:rsidR="003D1F76">
        <w:rPr>
          <w:rFonts w:ascii="Open Sans" w:hAnsi="Open Sans" w:cs="Open Sans"/>
        </w:rPr>
        <w:t xml:space="preserve">. </w:t>
      </w:r>
    </w:p>
    <w:p w14:paraId="11CEA3B8" w14:textId="64E5EDD4" w:rsidR="0006328A" w:rsidRPr="00D92C0D" w:rsidRDefault="00D331A0" w:rsidP="0006328A">
      <w:pPr>
        <w:keepNext/>
      </w:pPr>
      <w:r>
        <w:rPr>
          <w:rFonts w:ascii="Open Sans" w:hAnsi="Open Sans" w:cs="Open Sans"/>
        </w:rPr>
        <w:t>Rund</w:t>
      </w:r>
      <w:r w:rsidR="0006328A">
        <w:rPr>
          <w:rFonts w:ascii="Open Sans" w:hAnsi="Open Sans" w:cs="Open Sans"/>
        </w:rPr>
        <w:t xml:space="preserve"> 92</w:t>
      </w:r>
      <w:r w:rsidR="009172D1">
        <w:rPr>
          <w:rFonts w:ascii="Open Sans" w:hAnsi="Open Sans" w:cs="Open Sans"/>
        </w:rPr>
        <w:t xml:space="preserve"> Prozent</w:t>
      </w:r>
      <w:r w:rsidR="0006328A">
        <w:rPr>
          <w:rFonts w:ascii="Open Sans" w:hAnsi="Open Sans" w:cs="Open Sans"/>
        </w:rPr>
        <w:t xml:space="preserve"> des Gesamtumsatzes </w:t>
      </w:r>
      <w:r>
        <w:rPr>
          <w:rFonts w:ascii="Open Sans" w:hAnsi="Open Sans" w:cs="Open Sans"/>
        </w:rPr>
        <w:t xml:space="preserve">generiert lingoking </w:t>
      </w:r>
      <w:r w:rsidR="0006328A">
        <w:rPr>
          <w:rFonts w:ascii="Open Sans" w:hAnsi="Open Sans" w:cs="Open Sans"/>
        </w:rPr>
        <w:t xml:space="preserve">im B2B-Sektor. </w:t>
      </w:r>
      <w:r w:rsidR="00D52038">
        <w:rPr>
          <w:rFonts w:ascii="Open Sans" w:hAnsi="Open Sans" w:cs="Open Sans"/>
        </w:rPr>
        <w:t>Zu den Auftraggebern zählen neben international agierenden kleinen und mittelständischen Unternehmen auch Großkonzerne unterschiedlichster Branchen, wie E-Commerce, Werbea</w:t>
      </w:r>
      <w:r w:rsidR="00D52038" w:rsidRPr="008C13AB">
        <w:rPr>
          <w:rFonts w:ascii="Open Sans" w:hAnsi="Open Sans" w:cs="Open Sans"/>
        </w:rPr>
        <w:t>g</w:t>
      </w:r>
      <w:r w:rsidR="00D52038">
        <w:rPr>
          <w:rFonts w:ascii="Open Sans" w:hAnsi="Open Sans" w:cs="Open Sans"/>
        </w:rPr>
        <w:t xml:space="preserve">enturen, staatliche Institutionen und Industrieunternehmen. </w:t>
      </w:r>
      <w:r w:rsidR="00363512" w:rsidRPr="008822BF">
        <w:rPr>
          <w:rFonts w:ascii="Open Sans" w:hAnsi="Open Sans" w:cs="Open Sans"/>
        </w:rPr>
        <w:t>N</w:t>
      </w:r>
      <w:r w:rsidR="0006328A" w:rsidRPr="008822BF">
        <w:rPr>
          <w:rFonts w:ascii="Open Sans" w:hAnsi="Open Sans" w:cs="Open Sans"/>
        </w:rPr>
        <w:t xml:space="preserve">amhafte Kunden </w:t>
      </w:r>
      <w:r w:rsidR="00363512" w:rsidRPr="008822BF">
        <w:rPr>
          <w:rFonts w:ascii="Open Sans" w:hAnsi="Open Sans" w:cs="Open Sans"/>
        </w:rPr>
        <w:t xml:space="preserve">sind beispielsweise </w:t>
      </w:r>
      <w:proofErr w:type="spellStart"/>
      <w:r w:rsidR="0006328A" w:rsidRPr="008822BF">
        <w:rPr>
          <w:rFonts w:ascii="Open Sans" w:hAnsi="Open Sans" w:cs="Open Sans"/>
        </w:rPr>
        <w:t>Mrs.</w:t>
      </w:r>
      <w:proofErr w:type="spellEnd"/>
      <w:r w:rsidR="0006328A" w:rsidRPr="008822BF">
        <w:rPr>
          <w:rFonts w:ascii="Open Sans" w:hAnsi="Open Sans" w:cs="Open Sans"/>
        </w:rPr>
        <w:t xml:space="preserve"> </w:t>
      </w:r>
      <w:proofErr w:type="spellStart"/>
      <w:r w:rsidR="0006328A" w:rsidRPr="008822BF">
        <w:rPr>
          <w:rFonts w:ascii="Open Sans" w:hAnsi="Open Sans" w:cs="Open Sans"/>
        </w:rPr>
        <w:t>Sporty</w:t>
      </w:r>
      <w:proofErr w:type="spellEnd"/>
      <w:r w:rsidR="0006328A" w:rsidRPr="008822BF">
        <w:rPr>
          <w:rFonts w:ascii="Open Sans" w:hAnsi="Open Sans" w:cs="Open Sans"/>
        </w:rPr>
        <w:t xml:space="preserve">, </w:t>
      </w:r>
      <w:proofErr w:type="spellStart"/>
      <w:r w:rsidR="00581D81" w:rsidRPr="008822BF">
        <w:rPr>
          <w:rFonts w:ascii="Open Sans" w:hAnsi="Open Sans" w:cs="Open Sans"/>
        </w:rPr>
        <w:t>myphotobook</w:t>
      </w:r>
      <w:proofErr w:type="spellEnd"/>
      <w:r w:rsidR="00581D81" w:rsidRPr="008822BF">
        <w:rPr>
          <w:rFonts w:ascii="Open Sans" w:hAnsi="Open Sans" w:cs="Open Sans"/>
        </w:rPr>
        <w:t xml:space="preserve"> </w:t>
      </w:r>
      <w:r w:rsidR="0006328A" w:rsidRPr="008822BF">
        <w:rPr>
          <w:rFonts w:ascii="Open Sans" w:hAnsi="Open Sans" w:cs="Open Sans"/>
        </w:rPr>
        <w:t xml:space="preserve">oder </w:t>
      </w:r>
      <w:r w:rsidR="0006328A" w:rsidRPr="007C3A05">
        <w:rPr>
          <w:rFonts w:ascii="Open Sans" w:hAnsi="Open Sans" w:cs="Open Sans"/>
        </w:rPr>
        <w:t>Engel &amp; Völkers</w:t>
      </w:r>
      <w:r w:rsidR="00581D81" w:rsidRPr="007C3A05">
        <w:rPr>
          <w:rFonts w:ascii="Open Sans" w:hAnsi="Open Sans" w:cs="Open Sans"/>
        </w:rPr>
        <w:t>.</w:t>
      </w:r>
    </w:p>
    <w:p w14:paraId="3F6B85F0" w14:textId="47A74F25" w:rsidR="0006328A" w:rsidRDefault="0006328A" w:rsidP="002671D2">
      <w:pPr>
        <w:rPr>
          <w:rFonts w:ascii="Open Sans" w:hAnsi="Open Sans" w:cs="Open Sans"/>
        </w:rPr>
      </w:pPr>
      <w:r>
        <w:rPr>
          <w:rFonts w:ascii="Open Sans" w:hAnsi="Open Sans" w:cs="Open Sans"/>
        </w:rPr>
        <w:t>Insbesondere bei der Übersetzung und Lokalisierung von Webseiten sowie der Übersetzung von Werbe- b</w:t>
      </w:r>
      <w:r w:rsidR="008F1737">
        <w:rPr>
          <w:rFonts w:ascii="Open Sans" w:hAnsi="Open Sans" w:cs="Open Sans"/>
        </w:rPr>
        <w:t xml:space="preserve">eziehungsweise </w:t>
      </w:r>
      <w:r>
        <w:rPr>
          <w:rFonts w:ascii="Open Sans" w:hAnsi="Open Sans" w:cs="Open Sans"/>
        </w:rPr>
        <w:t xml:space="preserve">Marketingunterlagen und Produktbeschreibungen verzeichnete </w:t>
      </w:r>
      <w:r w:rsidR="00D2553F">
        <w:rPr>
          <w:rFonts w:ascii="Open Sans" w:hAnsi="Open Sans" w:cs="Open Sans"/>
        </w:rPr>
        <w:t>lingoking</w:t>
      </w:r>
      <w:r>
        <w:rPr>
          <w:rFonts w:ascii="Open Sans" w:hAnsi="Open Sans" w:cs="Open Sans"/>
        </w:rPr>
        <w:t xml:space="preserve"> eine erhöhte Nachfrage. </w:t>
      </w:r>
      <w:r w:rsidR="00EB600E">
        <w:rPr>
          <w:rFonts w:ascii="Open Sans" w:hAnsi="Open Sans" w:cs="Open Sans"/>
        </w:rPr>
        <w:t>Aber auch der Bedarf an Vor-Ort-Dolmetschern und Telefondolmetschern steigerte sich signifikant.</w:t>
      </w:r>
    </w:p>
    <w:p w14:paraId="1AFE1597" w14:textId="77777777" w:rsidR="00F04C81" w:rsidRPr="00F04C81" w:rsidRDefault="00F04C81" w:rsidP="002671D2">
      <w:pPr>
        <w:rPr>
          <w:rFonts w:ascii="Open Sans" w:hAnsi="Open Sans" w:cs="Open Sans"/>
          <w:b/>
        </w:rPr>
      </w:pPr>
      <w:r w:rsidRPr="00F04C81">
        <w:rPr>
          <w:rFonts w:ascii="Open Sans" w:hAnsi="Open Sans" w:cs="Open Sans"/>
          <w:b/>
        </w:rPr>
        <w:t xml:space="preserve">Ausblick </w:t>
      </w:r>
      <w:r w:rsidR="00D92C0D">
        <w:rPr>
          <w:rFonts w:ascii="Open Sans" w:hAnsi="Open Sans" w:cs="Open Sans"/>
          <w:b/>
        </w:rPr>
        <w:t xml:space="preserve">2016 </w:t>
      </w:r>
      <w:r w:rsidRPr="00F04C81">
        <w:rPr>
          <w:rFonts w:ascii="Open Sans" w:hAnsi="Open Sans" w:cs="Open Sans"/>
          <w:b/>
        </w:rPr>
        <w:t xml:space="preserve">– </w:t>
      </w:r>
      <w:r w:rsidR="00D92C0D">
        <w:rPr>
          <w:rFonts w:ascii="Open Sans" w:hAnsi="Open Sans" w:cs="Open Sans"/>
          <w:b/>
        </w:rPr>
        <w:t>Alle Zeichen stehen auf Wachstum</w:t>
      </w:r>
    </w:p>
    <w:p w14:paraId="208F0DAF" w14:textId="77777777" w:rsidR="0006328A" w:rsidRDefault="006C4667" w:rsidP="006C4667">
      <w:pPr>
        <w:rPr>
          <w:rFonts w:ascii="Open Sans" w:hAnsi="Open Sans" w:cs="Open Sans"/>
        </w:rPr>
      </w:pPr>
      <w:r>
        <w:rPr>
          <w:rFonts w:ascii="Open Sans" w:hAnsi="Open Sans" w:cs="Open Sans"/>
        </w:rPr>
        <w:t xml:space="preserve">Nils Mahler, Geschäftsführer und Gründer von lingoking, sieht insbesondere in der Einführung des Online-Marktplatzes </w:t>
      </w:r>
      <w:r w:rsidR="00D92C0D">
        <w:rPr>
          <w:rFonts w:ascii="Open Sans" w:hAnsi="Open Sans" w:cs="Open Sans"/>
        </w:rPr>
        <w:t>großes Wachstumspotential für das kommende Jahr</w:t>
      </w:r>
      <w:r>
        <w:rPr>
          <w:rFonts w:ascii="Open Sans" w:hAnsi="Open Sans" w:cs="Open Sans"/>
        </w:rPr>
        <w:t xml:space="preserve">: </w:t>
      </w:r>
    </w:p>
    <w:p w14:paraId="2B0CC585" w14:textId="41FF17B6" w:rsidR="00B04BCD" w:rsidRDefault="006C4667" w:rsidP="00B04BCD">
      <w:pPr>
        <w:ind w:left="708"/>
        <w:rPr>
          <w:rFonts w:ascii="Open Sans" w:hAnsi="Open Sans" w:cs="Open Sans"/>
          <w:i/>
        </w:rPr>
      </w:pPr>
      <w:r w:rsidRPr="006C4667">
        <w:rPr>
          <w:rFonts w:ascii="Open Sans" w:hAnsi="Open Sans" w:cs="Open Sans"/>
          <w:i/>
        </w:rPr>
        <w:lastRenderedPageBreak/>
        <w:t>„</w:t>
      </w:r>
      <w:r w:rsidR="00B04BCD">
        <w:rPr>
          <w:rFonts w:ascii="Open Sans" w:hAnsi="Open Sans" w:cs="Open Sans"/>
          <w:i/>
        </w:rPr>
        <w:t xml:space="preserve">2015 stand lingoking ganz </w:t>
      </w:r>
      <w:r w:rsidR="00B04BCD" w:rsidRPr="00B04BCD">
        <w:rPr>
          <w:rFonts w:ascii="Open Sans" w:hAnsi="Open Sans" w:cs="Open Sans"/>
          <w:i/>
        </w:rPr>
        <w:t xml:space="preserve">im Zeichen der technischen Weiterentwicklung des </w:t>
      </w:r>
      <w:r w:rsidR="00B04BCD">
        <w:rPr>
          <w:rFonts w:ascii="Open Sans" w:hAnsi="Open Sans" w:cs="Open Sans"/>
          <w:i/>
        </w:rPr>
        <w:t xml:space="preserve">Online-Marktplatzes. </w:t>
      </w:r>
      <w:r w:rsidR="00B04BCD" w:rsidRPr="006C4667">
        <w:rPr>
          <w:rFonts w:ascii="Open Sans" w:hAnsi="Open Sans" w:cs="Open Sans"/>
          <w:i/>
        </w:rPr>
        <w:t xml:space="preserve">Allein über den </w:t>
      </w:r>
      <w:r w:rsidR="00B04BCD">
        <w:rPr>
          <w:rFonts w:ascii="Open Sans" w:hAnsi="Open Sans" w:cs="Open Sans"/>
          <w:i/>
        </w:rPr>
        <w:t xml:space="preserve">Marktplatz </w:t>
      </w:r>
      <w:r w:rsidR="00B04BCD" w:rsidRPr="006C4667">
        <w:rPr>
          <w:rFonts w:ascii="Open Sans" w:hAnsi="Open Sans" w:cs="Open Sans"/>
          <w:i/>
        </w:rPr>
        <w:t>konnten wir in den erste</w:t>
      </w:r>
      <w:r w:rsidR="008822BF">
        <w:rPr>
          <w:rFonts w:ascii="Open Sans" w:hAnsi="Open Sans" w:cs="Open Sans"/>
          <w:i/>
        </w:rPr>
        <w:t xml:space="preserve">n drei Monaten nach dem Launch </w:t>
      </w:r>
      <w:r w:rsidR="00B04BCD" w:rsidRPr="006C4667">
        <w:rPr>
          <w:rFonts w:ascii="Open Sans" w:hAnsi="Open Sans" w:cs="Open Sans"/>
          <w:i/>
        </w:rPr>
        <w:t xml:space="preserve">über 2.000 Neuregistrierungen verzeichnen. </w:t>
      </w:r>
    </w:p>
    <w:p w14:paraId="24025C14" w14:textId="141D1EBE" w:rsidR="00B04BCD" w:rsidRPr="00B04BCD" w:rsidRDefault="00B04BCD" w:rsidP="00B04BCD">
      <w:pPr>
        <w:ind w:left="708"/>
        <w:rPr>
          <w:rFonts w:ascii="Open Sans" w:hAnsi="Open Sans" w:cs="Open Sans"/>
          <w:i/>
        </w:rPr>
      </w:pPr>
      <w:r>
        <w:rPr>
          <w:rFonts w:ascii="Open Sans" w:hAnsi="Open Sans" w:cs="Open Sans"/>
          <w:i/>
        </w:rPr>
        <w:t xml:space="preserve">2016 werden wir unseren Fokus auf den gezielten </w:t>
      </w:r>
      <w:r w:rsidRPr="00B04BCD">
        <w:rPr>
          <w:rFonts w:ascii="Open Sans" w:hAnsi="Open Sans" w:cs="Open Sans"/>
          <w:i/>
        </w:rPr>
        <w:t>Ausbau unserer Marketing</w:t>
      </w:r>
      <w:r w:rsidR="008F1737">
        <w:rPr>
          <w:rFonts w:ascii="Open Sans" w:hAnsi="Open Sans" w:cs="Open Sans"/>
          <w:i/>
        </w:rPr>
        <w:t>-</w:t>
      </w:r>
      <w:r w:rsidR="00581D81">
        <w:rPr>
          <w:rFonts w:ascii="Open Sans" w:hAnsi="Open Sans" w:cs="Open Sans"/>
          <w:i/>
        </w:rPr>
        <w:t xml:space="preserve"> und Vertriebsa</w:t>
      </w:r>
      <w:r w:rsidRPr="00B04BCD">
        <w:rPr>
          <w:rFonts w:ascii="Open Sans" w:hAnsi="Open Sans" w:cs="Open Sans"/>
          <w:i/>
        </w:rPr>
        <w:t>ktivitäten</w:t>
      </w:r>
      <w:r>
        <w:rPr>
          <w:rFonts w:ascii="Open Sans" w:hAnsi="Open Sans" w:cs="Open Sans"/>
          <w:i/>
        </w:rPr>
        <w:t xml:space="preserve"> legen. Weiterhin werden wir den Online-Marktplatz auch künftig optimieren, um unseren Kunden noch schnellere und einfachere</w:t>
      </w:r>
      <w:r w:rsidRPr="00B04BCD">
        <w:rPr>
          <w:rFonts w:ascii="Open Sans" w:hAnsi="Open Sans" w:cs="Open Sans"/>
          <w:i/>
        </w:rPr>
        <w:t xml:space="preserve"> </w:t>
      </w:r>
      <w:r>
        <w:rPr>
          <w:rFonts w:ascii="Open Sans" w:hAnsi="Open Sans" w:cs="Open Sans"/>
          <w:i/>
        </w:rPr>
        <w:t xml:space="preserve">Buchungsprozesse für </w:t>
      </w:r>
      <w:r w:rsidRPr="00B04BCD">
        <w:rPr>
          <w:rFonts w:ascii="Open Sans" w:hAnsi="Open Sans" w:cs="Open Sans"/>
          <w:i/>
        </w:rPr>
        <w:t>D</w:t>
      </w:r>
      <w:r>
        <w:rPr>
          <w:rFonts w:ascii="Open Sans" w:hAnsi="Open Sans" w:cs="Open Sans"/>
          <w:i/>
        </w:rPr>
        <w:t>olmetscher- und Übersetzungsprojekte zu ermöglichen.“</w:t>
      </w:r>
    </w:p>
    <w:p w14:paraId="0993402A" w14:textId="67177E6E" w:rsidR="00B04BCD" w:rsidRPr="00B04BCD" w:rsidRDefault="005D22C0" w:rsidP="003217FB">
      <w:pPr>
        <w:rPr>
          <w:rFonts w:ascii="Open Sans" w:hAnsi="Open Sans" w:cs="Open Sans"/>
        </w:rPr>
      </w:pPr>
      <w:r>
        <w:rPr>
          <w:rFonts w:ascii="Open Sans" w:hAnsi="Open Sans" w:cs="Open Sans"/>
          <w:noProof/>
          <w:lang w:eastAsia="de-DE"/>
        </w:rPr>
        <w:drawing>
          <wp:anchor distT="0" distB="0" distL="114300" distR="114300" simplePos="0" relativeHeight="251672064" behindDoc="0" locked="0" layoutInCell="1" allowOverlap="1" wp14:anchorId="2C8FAD5D" wp14:editId="3E600C83">
            <wp:simplePos x="0" y="0"/>
            <wp:positionH relativeFrom="column">
              <wp:posOffset>33655</wp:posOffset>
            </wp:positionH>
            <wp:positionV relativeFrom="paragraph">
              <wp:posOffset>349885</wp:posOffset>
            </wp:positionV>
            <wp:extent cx="3498215" cy="2329815"/>
            <wp:effectExtent l="0" t="0" r="698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ngoking_Geschäftsführer_Mahler_Mueller_web.jpg"/>
                    <pic:cNvPicPr/>
                  </pic:nvPicPr>
                  <pic:blipFill>
                    <a:blip r:embed="rId8">
                      <a:extLst>
                        <a:ext uri="{28A0092B-C50C-407E-A947-70E740481C1C}">
                          <a14:useLocalDpi xmlns:a14="http://schemas.microsoft.com/office/drawing/2010/main" val="0"/>
                        </a:ext>
                      </a:extLst>
                    </a:blip>
                    <a:stretch>
                      <a:fillRect/>
                    </a:stretch>
                  </pic:blipFill>
                  <pic:spPr>
                    <a:xfrm>
                      <a:off x="0" y="0"/>
                      <a:ext cx="3498215" cy="2329815"/>
                    </a:xfrm>
                    <a:prstGeom prst="rect">
                      <a:avLst/>
                    </a:prstGeom>
                  </pic:spPr>
                </pic:pic>
              </a:graphicData>
            </a:graphic>
          </wp:anchor>
        </w:drawing>
      </w:r>
      <w:r w:rsidR="00B04BCD" w:rsidRPr="00B04BCD">
        <w:rPr>
          <w:rFonts w:ascii="Open Sans" w:hAnsi="Open Sans" w:cs="Open Sans"/>
        </w:rPr>
        <w:t xml:space="preserve">Prognosen zufolge rechnet </w:t>
      </w:r>
      <w:proofErr w:type="spellStart"/>
      <w:r w:rsidR="00B04BCD" w:rsidRPr="00B04BCD">
        <w:rPr>
          <w:rFonts w:ascii="Open Sans" w:hAnsi="Open Sans" w:cs="Open Sans"/>
        </w:rPr>
        <w:t>lingoking</w:t>
      </w:r>
      <w:proofErr w:type="spellEnd"/>
      <w:r w:rsidR="00B04BCD" w:rsidRPr="00B04BCD">
        <w:rPr>
          <w:rFonts w:ascii="Open Sans" w:hAnsi="Open Sans" w:cs="Open Sans"/>
        </w:rPr>
        <w:t xml:space="preserve"> bis Ende 2016 mit c</w:t>
      </w:r>
      <w:r w:rsidR="008F1737">
        <w:rPr>
          <w:rFonts w:ascii="Open Sans" w:hAnsi="Open Sans" w:cs="Open Sans"/>
        </w:rPr>
        <w:t>irca</w:t>
      </w:r>
      <w:r w:rsidR="00B04BCD" w:rsidRPr="00B04BCD">
        <w:rPr>
          <w:rFonts w:ascii="Open Sans" w:hAnsi="Open Sans" w:cs="Open Sans"/>
        </w:rPr>
        <w:t xml:space="preserve"> 5.000 Business- und Privatkunden. </w:t>
      </w:r>
    </w:p>
    <w:p w14:paraId="71113703" w14:textId="2E1CEDE9" w:rsidR="003217FB" w:rsidRDefault="00EF075A" w:rsidP="002671D2">
      <w:pPr>
        <w:rPr>
          <w:rFonts w:ascii="Open Sans" w:hAnsi="Open Sans" w:cs="Open Sans"/>
        </w:rPr>
      </w:pPr>
      <w:r>
        <w:rPr>
          <w:rFonts w:ascii="Open Sans" w:hAnsi="Open Sans" w:cs="Open Sans"/>
        </w:rPr>
        <w:t>Auch die Flüchtling</w:t>
      </w:r>
      <w:r w:rsidR="00B04BCD">
        <w:rPr>
          <w:rFonts w:ascii="Open Sans" w:hAnsi="Open Sans" w:cs="Open Sans"/>
        </w:rPr>
        <w:t xml:space="preserve">ssituation in Deutschland machte </w:t>
      </w:r>
      <w:r>
        <w:rPr>
          <w:rFonts w:ascii="Open Sans" w:hAnsi="Open Sans" w:cs="Open Sans"/>
        </w:rPr>
        <w:t xml:space="preserve">sich bei lingoking </w:t>
      </w:r>
      <w:r w:rsidR="00B04BCD">
        <w:rPr>
          <w:rFonts w:ascii="Open Sans" w:hAnsi="Open Sans" w:cs="Open Sans"/>
        </w:rPr>
        <w:t xml:space="preserve">im vergangenen Jahr </w:t>
      </w:r>
      <w:r>
        <w:rPr>
          <w:rFonts w:ascii="Open Sans" w:hAnsi="Open Sans" w:cs="Open Sans"/>
        </w:rPr>
        <w:t xml:space="preserve">bemerkbar. Mahler dazu: </w:t>
      </w:r>
    </w:p>
    <w:p w14:paraId="35C8F042" w14:textId="0B5A2CF7" w:rsidR="00B04BCD" w:rsidRPr="008822BF" w:rsidRDefault="005D22C0" w:rsidP="005811D5">
      <w:pPr>
        <w:ind w:left="5664"/>
        <w:rPr>
          <w:rFonts w:ascii="Open Sans" w:hAnsi="Open Sans" w:cs="Open Sans"/>
        </w:rPr>
      </w:pPr>
      <w:r>
        <w:rPr>
          <w:noProof/>
          <w:lang w:eastAsia="de-DE"/>
        </w:rPr>
        <mc:AlternateContent>
          <mc:Choice Requires="wps">
            <w:drawing>
              <wp:anchor distT="0" distB="0" distL="114300" distR="114300" simplePos="0" relativeHeight="251671040" behindDoc="0" locked="0" layoutInCell="1" allowOverlap="1" wp14:anchorId="58101911" wp14:editId="177C5A3A">
                <wp:simplePos x="0" y="0"/>
                <wp:positionH relativeFrom="margin">
                  <wp:posOffset>61595</wp:posOffset>
                </wp:positionH>
                <wp:positionV relativeFrom="paragraph">
                  <wp:posOffset>1155065</wp:posOffset>
                </wp:positionV>
                <wp:extent cx="3419475" cy="685800"/>
                <wp:effectExtent l="0" t="0" r="9525" b="0"/>
                <wp:wrapThrough wrapText="bothSides">
                  <wp:wrapPolygon edited="0">
                    <wp:start x="0" y="0"/>
                    <wp:lineTo x="0" y="21000"/>
                    <wp:lineTo x="21540" y="21000"/>
                    <wp:lineTo x="21540" y="0"/>
                    <wp:lineTo x="0" y="0"/>
                  </wp:wrapPolygon>
                </wp:wrapThrough>
                <wp:docPr id="3" name="Textfeld 3"/>
                <wp:cNvGraphicFramePr/>
                <a:graphic xmlns:a="http://schemas.openxmlformats.org/drawingml/2006/main">
                  <a:graphicData uri="http://schemas.microsoft.com/office/word/2010/wordprocessingShape">
                    <wps:wsp>
                      <wps:cNvSpPr txBox="1"/>
                      <wps:spPr>
                        <a:xfrm>
                          <a:off x="0" y="0"/>
                          <a:ext cx="3419475" cy="685800"/>
                        </a:xfrm>
                        <a:prstGeom prst="rect">
                          <a:avLst/>
                        </a:prstGeom>
                        <a:solidFill>
                          <a:prstClr val="white"/>
                        </a:solidFill>
                        <a:ln>
                          <a:noFill/>
                        </a:ln>
                        <a:effectLst/>
                      </wps:spPr>
                      <wps:txbx>
                        <w:txbxContent>
                          <w:p w14:paraId="65E45F49" w14:textId="77777777" w:rsidR="00D92C0D" w:rsidRPr="008822BF" w:rsidRDefault="00D92C0D" w:rsidP="00D92C0D">
                            <w:pPr>
                              <w:pStyle w:val="Beschriftung"/>
                              <w:rPr>
                                <w:rFonts w:ascii="Open Sans" w:hAnsi="Open Sans" w:cs="Open Sans"/>
                                <w:noProof/>
                              </w:rPr>
                            </w:pPr>
                            <w:r w:rsidRPr="008822BF">
                              <w:rPr>
                                <w:rFonts w:ascii="Open Sans" w:hAnsi="Open Sans" w:cs="Open Sans"/>
                                <w:noProof/>
                              </w:rPr>
                              <w:t>l</w:t>
                            </w:r>
                            <w:proofErr w:type="spellStart"/>
                            <w:r w:rsidRPr="008822BF">
                              <w:t>ingoking</w:t>
                            </w:r>
                            <w:proofErr w:type="spellEnd"/>
                            <w:r w:rsidRPr="008822BF">
                              <w:t xml:space="preserve"> Gründer und Geschäftsführer Nils Mahler (l.) und Timo Müller (r.) sind sich einig: </w:t>
                            </w:r>
                            <w:r w:rsidR="008F1737" w:rsidRPr="008822BF">
                              <w:t>„</w:t>
                            </w:r>
                            <w:r w:rsidRPr="008822BF">
                              <w:t>Auch 2016 bleibt lingoking auf Wachstumskurs."</w:t>
                            </w:r>
                            <w:r w:rsidR="00581D81" w:rsidRPr="008822BF">
                              <w:t xml:space="preserve"> </w:t>
                            </w:r>
                            <w:proofErr w:type="spellStart"/>
                            <w:r w:rsidR="00581D81" w:rsidRPr="008822BF">
                              <w:t>Fotocredit</w:t>
                            </w:r>
                            <w:proofErr w:type="spellEnd"/>
                            <w:r w:rsidR="00581D81" w:rsidRPr="008822BF">
                              <w:t xml:space="preserve">: </w:t>
                            </w:r>
                            <w:proofErr w:type="spellStart"/>
                            <w:r w:rsidR="00581D81" w:rsidRPr="008822BF">
                              <w:t>lingoking</w:t>
                            </w:r>
                            <w:proofErr w:type="spellEnd"/>
                            <w:r w:rsidR="00581D81" w:rsidRPr="008822BF">
                              <w:t xml:space="preserve"> GmbH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101911" id="_x0000_t202" coordsize="21600,21600" o:spt="202" path="m,l,21600r21600,l21600,xe">
                <v:stroke joinstyle="miter"/>
                <v:path gradientshapeok="t" o:connecttype="rect"/>
              </v:shapetype>
              <v:shape id="Textfeld 3" o:spid="_x0000_s1026" type="#_x0000_t202" style="position:absolute;left:0;text-align:left;margin-left:4.85pt;margin-top:90.95pt;width:269.25pt;height:54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" stroked="f">
                <v:textbox inset="0,0,0,0">
                  <w:txbxContent>
                    <w:p w14:paraId="65E45F49" w14:textId="77777777" w:rsidR="00D92C0D" w:rsidRPr="008822BF" w:rsidRDefault="00D92C0D" w:rsidP="00D92C0D">
                      <w:pPr>
                        <w:pStyle w:val="Beschriftung"/>
                        <w:rPr>
                          <w:rFonts w:ascii="Open Sans" w:hAnsi="Open Sans" w:cs="Open Sans"/>
                          <w:noProof/>
                        </w:rPr>
                      </w:pPr>
                      <w:r w:rsidRPr="008822BF">
                        <w:rPr>
                          <w:rFonts w:ascii="Open Sans" w:hAnsi="Open Sans" w:cs="Open Sans"/>
                          <w:noProof/>
                        </w:rPr>
                        <w:t>l</w:t>
                      </w:r>
                      <w:proofErr w:type="spellStart"/>
                      <w:r w:rsidRPr="008822BF">
                        <w:t>ingoking</w:t>
                      </w:r>
                      <w:proofErr w:type="spellEnd"/>
                      <w:r w:rsidRPr="008822BF">
                        <w:t xml:space="preserve"> Gründer und Geschäftsführer Nils Mahler (l.) und Timo Müller (r.) sind sich einig: </w:t>
                      </w:r>
                      <w:r w:rsidR="008F1737" w:rsidRPr="008822BF">
                        <w:t>„</w:t>
                      </w:r>
                      <w:r w:rsidRPr="008822BF">
                        <w:t>Auch 2016 bleibt lingoking auf Wachstumskurs."</w:t>
                      </w:r>
                      <w:r w:rsidR="00581D81" w:rsidRPr="008822BF">
                        <w:t xml:space="preserve"> </w:t>
                      </w:r>
                      <w:proofErr w:type="spellStart"/>
                      <w:r w:rsidR="00581D81" w:rsidRPr="008822BF">
                        <w:t>Fotocredit</w:t>
                      </w:r>
                      <w:proofErr w:type="spellEnd"/>
                      <w:r w:rsidR="00581D81" w:rsidRPr="008822BF">
                        <w:t xml:space="preserve">: </w:t>
                      </w:r>
                      <w:proofErr w:type="spellStart"/>
                      <w:r w:rsidR="00581D81" w:rsidRPr="008822BF">
                        <w:t>lingoking</w:t>
                      </w:r>
                      <w:proofErr w:type="spellEnd"/>
                      <w:r w:rsidR="00581D81" w:rsidRPr="008822BF">
                        <w:t xml:space="preserve"> GmbH</w:t>
                      </w:r>
                    </w:p>
                  </w:txbxContent>
                </v:textbox>
                <w10:wrap type="through" anchorx="margin"/>
              </v:shape>
            </w:pict>
          </mc:Fallback>
        </mc:AlternateContent>
      </w:r>
      <w:r w:rsidR="00EF075A">
        <w:rPr>
          <w:rFonts w:ascii="Open Sans" w:hAnsi="Open Sans" w:cs="Open Sans"/>
        </w:rPr>
        <w:t>„</w:t>
      </w:r>
      <w:r w:rsidR="00EF075A" w:rsidRPr="00EF075A">
        <w:rPr>
          <w:rFonts w:ascii="Open Sans" w:hAnsi="Open Sans" w:cs="Open Sans"/>
          <w:i/>
        </w:rPr>
        <w:t xml:space="preserve">Mit der </w:t>
      </w:r>
      <w:r w:rsidR="006C4667" w:rsidRPr="00EF075A">
        <w:rPr>
          <w:rFonts w:ascii="Open Sans" w:hAnsi="Open Sans" w:cs="Open Sans"/>
          <w:i/>
        </w:rPr>
        <w:t xml:space="preserve">Einreise von rund einer Million Flüchtlinge und Migranten </w:t>
      </w:r>
      <w:r w:rsidR="00EF075A" w:rsidRPr="00EF075A">
        <w:rPr>
          <w:rFonts w:ascii="Open Sans" w:hAnsi="Open Sans" w:cs="Open Sans"/>
          <w:i/>
        </w:rPr>
        <w:t xml:space="preserve">im vergangenen Jahr stieg die Zahl der </w:t>
      </w:r>
      <w:r w:rsidR="00B04BCD">
        <w:rPr>
          <w:rFonts w:ascii="Open Sans" w:hAnsi="Open Sans" w:cs="Open Sans"/>
          <w:i/>
        </w:rPr>
        <w:t xml:space="preserve">Aufträge </w:t>
      </w:r>
      <w:r w:rsidR="00EF075A" w:rsidRPr="00EF075A">
        <w:rPr>
          <w:rFonts w:ascii="Open Sans" w:hAnsi="Open Sans" w:cs="Open Sans"/>
          <w:i/>
        </w:rPr>
        <w:t>von</w:t>
      </w:r>
      <w:r w:rsidR="006C4667" w:rsidRPr="00EF075A">
        <w:rPr>
          <w:rFonts w:ascii="Open Sans" w:hAnsi="Open Sans" w:cs="Open Sans"/>
          <w:i/>
        </w:rPr>
        <w:t xml:space="preserve"> </w:t>
      </w:r>
      <w:r w:rsidR="00EF075A" w:rsidRPr="00EF075A">
        <w:rPr>
          <w:rFonts w:ascii="Open Sans" w:hAnsi="Open Sans" w:cs="Open Sans"/>
          <w:i/>
        </w:rPr>
        <w:t>Behörden, die Dolmetscher und Übersetzer in den Sprachen Amha</w:t>
      </w:r>
      <w:r w:rsidR="00B04BCD">
        <w:rPr>
          <w:rFonts w:ascii="Open Sans" w:hAnsi="Open Sans" w:cs="Open Sans"/>
          <w:i/>
        </w:rPr>
        <w:t xml:space="preserve">risch, Farsi, Dari, Paschtu und </w:t>
      </w:r>
      <w:proofErr w:type="spellStart"/>
      <w:r w:rsidR="00EF075A" w:rsidRPr="00EF075A">
        <w:rPr>
          <w:rFonts w:ascii="Open Sans" w:hAnsi="Open Sans" w:cs="Open Sans"/>
          <w:i/>
        </w:rPr>
        <w:t>Tigrin</w:t>
      </w:r>
      <w:r w:rsidR="005811D5">
        <w:rPr>
          <w:rFonts w:ascii="Open Sans" w:hAnsi="Open Sans" w:cs="Open Sans"/>
          <w:i/>
        </w:rPr>
        <w:t>isch</w:t>
      </w:r>
      <w:proofErr w:type="spellEnd"/>
      <w:r w:rsidR="005811D5">
        <w:rPr>
          <w:rFonts w:ascii="Open Sans" w:hAnsi="Open Sans" w:cs="Open Sans"/>
          <w:i/>
        </w:rPr>
        <w:t xml:space="preserve"> benötigen, deutlich</w:t>
      </w:r>
      <w:r w:rsidR="0006328A">
        <w:rPr>
          <w:rFonts w:ascii="Open Sans" w:hAnsi="Open Sans" w:cs="Open Sans"/>
          <w:i/>
        </w:rPr>
        <w:t xml:space="preserve"> an. </w:t>
      </w:r>
      <w:r w:rsidR="00EF075A" w:rsidRPr="00EF075A">
        <w:rPr>
          <w:rFonts w:ascii="Open Sans" w:hAnsi="Open Sans" w:cs="Open Sans"/>
          <w:i/>
        </w:rPr>
        <w:t>Wir sind gespannt, wie sich die Situation 2016 entwickeln wird.“</w:t>
      </w:r>
    </w:p>
    <w:p w14:paraId="78B5ED37" w14:textId="77777777" w:rsidR="002671D2" w:rsidRPr="005811D5" w:rsidRDefault="002671D2" w:rsidP="002671D2">
      <w:pPr>
        <w:rPr>
          <w:rFonts w:ascii="Open Sans" w:hAnsi="Open Sans" w:cs="Open Sans"/>
          <w:b/>
          <w:sz w:val="20"/>
          <w:szCs w:val="20"/>
        </w:rPr>
      </w:pPr>
      <w:r w:rsidRPr="005811D5">
        <w:rPr>
          <w:rFonts w:ascii="Open Sans" w:hAnsi="Open Sans" w:cs="Open Sans"/>
          <w:b/>
          <w:sz w:val="20"/>
          <w:szCs w:val="20"/>
        </w:rPr>
        <w:t>Über lingoking</w:t>
      </w:r>
      <w:r w:rsidRPr="005811D5">
        <w:rPr>
          <w:rFonts w:ascii="Open Sans" w:hAnsi="Open Sans" w:cs="Open Sans"/>
          <w:b/>
          <w:sz w:val="20"/>
          <w:szCs w:val="20"/>
        </w:rPr>
        <w:tab/>
      </w:r>
    </w:p>
    <w:p w14:paraId="7EFB43FE" w14:textId="26FB6E4D" w:rsidR="00B04BCD" w:rsidRPr="005811D5" w:rsidRDefault="002671D2" w:rsidP="002671D2">
      <w:pPr>
        <w:rPr>
          <w:rFonts w:ascii="Open Sans" w:hAnsi="Open Sans" w:cs="Open Sans"/>
          <w:sz w:val="20"/>
          <w:szCs w:val="20"/>
        </w:rPr>
      </w:pPr>
      <w:r w:rsidRPr="005811D5">
        <w:rPr>
          <w:rFonts w:ascii="Open Sans" w:hAnsi="Open Sans" w:cs="Open Sans"/>
          <w:sz w:val="20"/>
          <w:szCs w:val="20"/>
        </w:rPr>
        <w:t>lingoking ist der universelle Online-Marktplatz für Sprachdienstleistungen und verbindet Menschen innerhalb von wenigen Minuten mit einem professionellen Dolmetscher oder Übersetzer. Pro</w:t>
      </w:r>
      <w:r w:rsidR="005B211F" w:rsidRPr="005811D5">
        <w:rPr>
          <w:rFonts w:ascii="Open Sans" w:hAnsi="Open Sans" w:cs="Open Sans"/>
          <w:sz w:val="20"/>
          <w:szCs w:val="20"/>
        </w:rPr>
        <w:t xml:space="preserve"> Jahr übersetzt lingoking über 8</w:t>
      </w:r>
      <w:r w:rsidRPr="005811D5">
        <w:rPr>
          <w:rFonts w:ascii="Open Sans" w:hAnsi="Open Sans" w:cs="Open Sans"/>
          <w:sz w:val="20"/>
          <w:szCs w:val="20"/>
        </w:rPr>
        <w:t xml:space="preserve"> Mil</w:t>
      </w:r>
      <w:r w:rsidR="005B211F" w:rsidRPr="005811D5">
        <w:rPr>
          <w:rFonts w:ascii="Open Sans" w:hAnsi="Open Sans" w:cs="Open Sans"/>
          <w:sz w:val="20"/>
          <w:szCs w:val="20"/>
        </w:rPr>
        <w:t>lionen Wörter, dolmetscht über 5</w:t>
      </w:r>
      <w:r w:rsidRPr="005811D5">
        <w:rPr>
          <w:rFonts w:ascii="Open Sans" w:hAnsi="Open Sans" w:cs="Open Sans"/>
          <w:sz w:val="20"/>
          <w:szCs w:val="20"/>
        </w:rPr>
        <w:t>.000 Stunden vor Ort</w:t>
      </w:r>
      <w:r w:rsidR="005B211F" w:rsidRPr="005811D5">
        <w:rPr>
          <w:rFonts w:ascii="Open Sans" w:hAnsi="Open Sans" w:cs="Open Sans"/>
          <w:sz w:val="20"/>
          <w:szCs w:val="20"/>
        </w:rPr>
        <w:t xml:space="preserve"> und mehr als 9.0</w:t>
      </w:r>
      <w:r w:rsidRPr="005811D5">
        <w:rPr>
          <w:rFonts w:ascii="Open Sans" w:hAnsi="Open Sans" w:cs="Open Sans"/>
          <w:sz w:val="20"/>
          <w:szCs w:val="20"/>
        </w:rPr>
        <w:t>00</w:t>
      </w:r>
      <w:r w:rsidR="005B211F" w:rsidRPr="005811D5">
        <w:rPr>
          <w:rFonts w:ascii="Open Sans" w:hAnsi="Open Sans" w:cs="Open Sans"/>
          <w:sz w:val="20"/>
          <w:szCs w:val="20"/>
        </w:rPr>
        <w:t xml:space="preserve"> Minuten am Telefon für über 3.0</w:t>
      </w:r>
      <w:r w:rsidRPr="005811D5">
        <w:rPr>
          <w:rFonts w:ascii="Open Sans" w:hAnsi="Open Sans" w:cs="Open Sans"/>
          <w:sz w:val="20"/>
          <w:szCs w:val="20"/>
        </w:rPr>
        <w:t xml:space="preserve">00 Kunden aus aller Welt. </w:t>
      </w:r>
      <w:r w:rsidR="00D4585D" w:rsidRPr="005811D5">
        <w:rPr>
          <w:rFonts w:ascii="Open Sans" w:hAnsi="Open Sans" w:cs="Open Sans"/>
          <w:sz w:val="20"/>
          <w:szCs w:val="20"/>
        </w:rPr>
        <w:t>Dafür sind weltweit mehr als 5.0</w:t>
      </w:r>
      <w:r w:rsidRPr="005811D5">
        <w:rPr>
          <w:rFonts w:ascii="Open Sans" w:hAnsi="Open Sans" w:cs="Open Sans"/>
          <w:sz w:val="20"/>
          <w:szCs w:val="20"/>
        </w:rPr>
        <w:t>00 registrierte Dolm</w:t>
      </w:r>
      <w:r w:rsidR="005B211F" w:rsidRPr="005811D5">
        <w:rPr>
          <w:rFonts w:ascii="Open Sans" w:hAnsi="Open Sans" w:cs="Open Sans"/>
          <w:sz w:val="20"/>
          <w:szCs w:val="20"/>
        </w:rPr>
        <w:t>etscher und Übersetzer</w:t>
      </w:r>
      <w:r w:rsidR="003A12AF">
        <w:rPr>
          <w:rFonts w:ascii="Open Sans" w:hAnsi="Open Sans" w:cs="Open Sans"/>
          <w:sz w:val="20"/>
          <w:szCs w:val="20"/>
        </w:rPr>
        <w:t xml:space="preserve"> </w:t>
      </w:r>
      <w:r w:rsidR="005B211F" w:rsidRPr="005811D5">
        <w:rPr>
          <w:rFonts w:ascii="Open Sans" w:hAnsi="Open Sans" w:cs="Open Sans"/>
          <w:sz w:val="20"/>
          <w:szCs w:val="20"/>
        </w:rPr>
        <w:t>in über 8</w:t>
      </w:r>
      <w:r w:rsidRPr="005811D5">
        <w:rPr>
          <w:rFonts w:ascii="Open Sans" w:hAnsi="Open Sans" w:cs="Open Sans"/>
          <w:sz w:val="20"/>
          <w:szCs w:val="20"/>
        </w:rPr>
        <w:t>35 Städten für lingoking im Einsatz. lingoking hat seinen Hauptsitz in München, eine Tochtergesellschaft besteht in Tschechien.</w:t>
      </w:r>
    </w:p>
    <w:p w14:paraId="1F2C6E69" w14:textId="39E6238B" w:rsidR="000321E3" w:rsidRDefault="002671D2" w:rsidP="000321E3">
      <w:pPr>
        <w:rPr>
          <w:rFonts w:ascii="Open Sans" w:hAnsi="Open Sans" w:cs="Open Sans"/>
          <w:sz w:val="20"/>
          <w:szCs w:val="20"/>
        </w:rPr>
      </w:pPr>
      <w:r w:rsidRPr="005811D5">
        <w:rPr>
          <w:rFonts w:ascii="Open Sans" w:hAnsi="Open Sans" w:cs="Open Sans"/>
          <w:b/>
          <w:sz w:val="20"/>
          <w:szCs w:val="20"/>
        </w:rPr>
        <w:t>Pressekontakt</w:t>
      </w:r>
      <w:r w:rsidR="003031F4">
        <w:rPr>
          <w:rFonts w:ascii="Open Sans" w:hAnsi="Open Sans" w:cs="Open Sans"/>
          <w:b/>
          <w:sz w:val="20"/>
          <w:szCs w:val="20"/>
        </w:rPr>
        <w:tab/>
      </w:r>
      <w:r w:rsidRPr="005811D5">
        <w:rPr>
          <w:rFonts w:ascii="Open Sans" w:hAnsi="Open Sans" w:cs="Open Sans"/>
          <w:sz w:val="20"/>
          <w:szCs w:val="20"/>
        </w:rPr>
        <w:t xml:space="preserve">Andrea Zisler | +49 (0)89 4161 2224 | andrea.zisler@lingoking.com </w:t>
      </w:r>
    </w:p>
    <w:p w14:paraId="1EA8C433" w14:textId="77777777" w:rsidR="00703318" w:rsidRDefault="00703318" w:rsidP="000321E3">
      <w:pPr>
        <w:rPr>
          <w:rFonts w:ascii="Open Sans" w:hAnsi="Open Sans" w:cs="Open Sans"/>
          <w:sz w:val="20"/>
          <w:szCs w:val="20"/>
        </w:rPr>
      </w:pPr>
    </w:p>
    <w:p w14:paraId="4B7B8EED" w14:textId="503E8CC3" w:rsidR="00703318" w:rsidRPr="00AA75E4" w:rsidRDefault="00E44542" w:rsidP="000321E3">
      <w:pPr>
        <w:rPr>
          <w:rFonts w:ascii="Open Sans" w:hAnsi="Open Sans" w:cs="Open Sans"/>
          <w:b/>
          <w:sz w:val="20"/>
          <w:szCs w:val="20"/>
        </w:rPr>
      </w:pPr>
      <w:r>
        <w:rPr>
          <w:rFonts w:ascii="Open Sans" w:hAnsi="Open Sans" w:cs="Open Sans"/>
          <w:sz w:val="20"/>
          <w:szCs w:val="20"/>
        </w:rPr>
        <w:lastRenderedPageBreak/>
        <w:t>Keywords</w:t>
      </w:r>
      <w:r w:rsidR="00703318">
        <w:rPr>
          <w:rFonts w:ascii="Open Sans" w:hAnsi="Open Sans" w:cs="Open Sans"/>
          <w:sz w:val="20"/>
          <w:szCs w:val="20"/>
        </w:rPr>
        <w:t xml:space="preserve">: </w:t>
      </w:r>
      <w:r w:rsidR="00703318" w:rsidRPr="00703318">
        <w:rPr>
          <w:rFonts w:ascii="Open Sans" w:hAnsi="Open Sans" w:cs="Open Sans"/>
          <w:sz w:val="20"/>
          <w:szCs w:val="20"/>
        </w:rPr>
        <w:t>Presse, Mitteilung, Jahresbilanz, Unternehmensnachrichten, Umsatz, Sprachdien</w:t>
      </w:r>
      <w:r w:rsidR="0080669C">
        <w:rPr>
          <w:rFonts w:ascii="Open Sans" w:hAnsi="Open Sans" w:cs="Open Sans"/>
          <w:sz w:val="20"/>
          <w:szCs w:val="20"/>
        </w:rPr>
        <w:t>stleistungen, 2015, Dolmetscher, Übersetze</w:t>
      </w:r>
      <w:r w:rsidR="00532374">
        <w:rPr>
          <w:rFonts w:ascii="Open Sans" w:hAnsi="Open Sans" w:cs="Open Sans"/>
          <w:sz w:val="20"/>
          <w:szCs w:val="20"/>
        </w:rPr>
        <w:t>r</w:t>
      </w:r>
      <w:bookmarkStart w:id="0" w:name="_GoBack"/>
      <w:bookmarkEnd w:id="0"/>
      <w:r w:rsidR="00703318" w:rsidRPr="00703318">
        <w:rPr>
          <w:rFonts w:ascii="Open Sans" w:hAnsi="Open Sans" w:cs="Open Sans"/>
          <w:sz w:val="20"/>
          <w:szCs w:val="20"/>
        </w:rPr>
        <w:t>, Flüchtlin</w:t>
      </w:r>
      <w:r w:rsidR="0080669C">
        <w:rPr>
          <w:rFonts w:ascii="Open Sans" w:hAnsi="Open Sans" w:cs="Open Sans"/>
          <w:sz w:val="20"/>
          <w:szCs w:val="20"/>
        </w:rPr>
        <w:t>g</w:t>
      </w:r>
    </w:p>
    <w:sectPr w:rsidR="00703318" w:rsidRPr="00AA75E4" w:rsidSect="00E95455">
      <w:headerReference w:type="default" r:id="rId9"/>
      <w:footerReference w:type="default" r:id="rId10"/>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993DF" w14:textId="77777777" w:rsidR="00BB6793" w:rsidRDefault="00BB6793" w:rsidP="00E95455">
      <w:pPr>
        <w:spacing w:after="0" w:line="240" w:lineRule="auto"/>
      </w:pPr>
      <w:r>
        <w:separator/>
      </w:r>
    </w:p>
  </w:endnote>
  <w:endnote w:type="continuationSeparator" w:id="0">
    <w:p w14:paraId="104CAB72" w14:textId="77777777" w:rsidR="00BB6793" w:rsidRDefault="00BB6793" w:rsidP="00E95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Open Sans">
    <w:altName w:val="Tahoma"/>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DB7E4" w14:textId="77777777" w:rsidR="002671D2" w:rsidRPr="002671D2" w:rsidRDefault="002671D2" w:rsidP="002671D2">
    <w:pPr>
      <w:jc w:val="center"/>
      <w:rPr>
        <w:rFonts w:ascii="Open Sans" w:eastAsia="Times New Roman" w:hAnsi="Open Sans" w:cs="Open Sans"/>
        <w:lang w:eastAsia="de-DE"/>
      </w:rPr>
    </w:pPr>
    <w:r w:rsidRPr="002671D2">
      <w:rPr>
        <w:rFonts w:ascii="Open Sans" w:eastAsia="Times New Roman" w:hAnsi="Open Sans" w:cs="Open Sans"/>
        <w:lang w:eastAsia="de-DE"/>
      </w:rPr>
      <w:t>lingoking GmbH | Neumarkter Straße 81 | D-81673 München</w:t>
    </w:r>
    <w:r w:rsidRPr="002671D2">
      <w:rPr>
        <w:rFonts w:ascii="Open Sans" w:eastAsia="Times New Roman" w:hAnsi="Open Sans" w:cs="Open Sans"/>
        <w:lang w:eastAsia="de-DE"/>
      </w:rPr>
      <w:br/>
      <w:t>www.lingoking.com</w:t>
    </w:r>
  </w:p>
  <w:p w14:paraId="05248F8E" w14:textId="77777777" w:rsidR="00B54333" w:rsidRDefault="00B54333">
    <w:pPr>
      <w:pStyle w:val="Fuzeile"/>
    </w:pPr>
  </w:p>
  <w:p w14:paraId="66A3F973" w14:textId="77777777" w:rsidR="008758C2" w:rsidRDefault="008758C2">
    <w:pPr>
      <w:pStyle w:val="Fuzeile"/>
    </w:pPr>
  </w:p>
  <w:p w14:paraId="3BA599D4" w14:textId="77777777" w:rsidR="00B54333" w:rsidRDefault="00B5433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72EE6" w14:textId="77777777" w:rsidR="00BB6793" w:rsidRDefault="00BB6793" w:rsidP="00E95455">
      <w:pPr>
        <w:spacing w:after="0" w:line="240" w:lineRule="auto"/>
      </w:pPr>
      <w:r>
        <w:separator/>
      </w:r>
    </w:p>
  </w:footnote>
  <w:footnote w:type="continuationSeparator" w:id="0">
    <w:p w14:paraId="45D336C5" w14:textId="77777777" w:rsidR="00BB6793" w:rsidRDefault="00BB6793" w:rsidP="00E954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1EC44" w14:textId="77777777" w:rsidR="0049603C" w:rsidRDefault="0049603C" w:rsidP="0049603C">
    <w:pPr>
      <w:pStyle w:val="Kopfzeile"/>
      <w:tabs>
        <w:tab w:val="clear" w:pos="4536"/>
        <w:tab w:val="clear" w:pos="9072"/>
        <w:tab w:val="left" w:pos="7286"/>
      </w:tabs>
    </w:pPr>
    <w:r>
      <w:rPr>
        <w:noProof/>
        <w:lang w:eastAsia="de-DE"/>
      </w:rPr>
      <w:drawing>
        <wp:anchor distT="0" distB="0" distL="114300" distR="114300" simplePos="0" relativeHeight="251659264" behindDoc="1" locked="0" layoutInCell="1" allowOverlap="1" wp14:anchorId="1A71F9DA" wp14:editId="218AD399">
          <wp:simplePos x="0" y="0"/>
          <wp:positionH relativeFrom="column">
            <wp:posOffset>3657600</wp:posOffset>
          </wp:positionH>
          <wp:positionV relativeFrom="paragraph">
            <wp:posOffset>-72390</wp:posOffset>
          </wp:positionV>
          <wp:extent cx="2093595" cy="552450"/>
          <wp:effectExtent l="0" t="0" r="0" b="6350"/>
          <wp:wrapTight wrapText="bothSides">
            <wp:wrapPolygon edited="0">
              <wp:start x="0" y="0"/>
              <wp:lineTo x="0" y="20855"/>
              <wp:lineTo x="21227" y="20855"/>
              <wp:lineTo x="212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goking.jpg"/>
                  <pic:cNvPicPr/>
                </pic:nvPicPr>
                <pic:blipFill>
                  <a:blip r:embed="rId1">
                    <a:extLst>
                      <a:ext uri="{28A0092B-C50C-407E-A947-70E740481C1C}">
                        <a14:useLocalDpi xmlns:a14="http://schemas.microsoft.com/office/drawing/2010/main" val="0"/>
                      </a:ext>
                    </a:extLst>
                  </a:blip>
                  <a:stretch>
                    <a:fillRect/>
                  </a:stretch>
                </pic:blipFill>
                <pic:spPr>
                  <a:xfrm>
                    <a:off x="0" y="0"/>
                    <a:ext cx="2093595" cy="552450"/>
                  </a:xfrm>
                  <a:prstGeom prst="rect">
                    <a:avLst/>
                  </a:prstGeom>
                </pic:spPr>
              </pic:pic>
            </a:graphicData>
          </a:graphic>
          <wp14:sizeRelH relativeFrom="page">
            <wp14:pctWidth>0</wp14:pctWidth>
          </wp14:sizeRelH>
          <wp14:sizeRelV relativeFrom="page">
            <wp14:pctHeight>0</wp14:pctHeight>
          </wp14:sizeRelV>
        </wp:anchor>
      </w:drawing>
    </w:r>
  </w:p>
  <w:p w14:paraId="4DB1B5D5" w14:textId="77777777" w:rsidR="0049603C" w:rsidRDefault="0049603C" w:rsidP="0049603C">
    <w:pPr>
      <w:pStyle w:val="Kopfzeile"/>
      <w:tabs>
        <w:tab w:val="clear" w:pos="4536"/>
        <w:tab w:val="clear" w:pos="9072"/>
        <w:tab w:val="left" w:pos="7286"/>
      </w:tabs>
    </w:pPr>
  </w:p>
  <w:p w14:paraId="35999102" w14:textId="77777777" w:rsidR="0049603C" w:rsidRDefault="0049603C" w:rsidP="0049603C">
    <w:pPr>
      <w:pStyle w:val="Kopfzeile"/>
      <w:tabs>
        <w:tab w:val="clear" w:pos="4536"/>
        <w:tab w:val="clear" w:pos="9072"/>
        <w:tab w:val="left" w:pos="7286"/>
      </w:tabs>
    </w:pPr>
  </w:p>
  <w:p w14:paraId="5F5CD164" w14:textId="77777777" w:rsidR="0049603C" w:rsidRDefault="0049603C" w:rsidP="0049603C">
    <w:pPr>
      <w:pStyle w:val="Kopfzeile"/>
      <w:tabs>
        <w:tab w:val="clear" w:pos="4536"/>
        <w:tab w:val="clear" w:pos="9072"/>
        <w:tab w:val="left" w:pos="728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D05B7"/>
    <w:multiLevelType w:val="multilevel"/>
    <w:tmpl w:val="F5D21F84"/>
    <w:lvl w:ilvl="0">
      <w:start w:val="6"/>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74E1309"/>
    <w:multiLevelType w:val="hybridMultilevel"/>
    <w:tmpl w:val="472A9D8A"/>
    <w:lvl w:ilvl="0" w:tplc="9FE827D4">
      <w:start w:val="20"/>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55"/>
    <w:rsid w:val="0000465B"/>
    <w:rsid w:val="000321E3"/>
    <w:rsid w:val="000326AB"/>
    <w:rsid w:val="0004240E"/>
    <w:rsid w:val="0006046C"/>
    <w:rsid w:val="0006328A"/>
    <w:rsid w:val="0007782B"/>
    <w:rsid w:val="00087726"/>
    <w:rsid w:val="000D612E"/>
    <w:rsid w:val="00105268"/>
    <w:rsid w:val="0012387B"/>
    <w:rsid w:val="001532B9"/>
    <w:rsid w:val="00174C2C"/>
    <w:rsid w:val="00183152"/>
    <w:rsid w:val="001856F3"/>
    <w:rsid w:val="001B59A0"/>
    <w:rsid w:val="001B75B0"/>
    <w:rsid w:val="001E47D8"/>
    <w:rsid w:val="001F3D46"/>
    <w:rsid w:val="001F63B1"/>
    <w:rsid w:val="002552FB"/>
    <w:rsid w:val="00255401"/>
    <w:rsid w:val="002671D2"/>
    <w:rsid w:val="0027046D"/>
    <w:rsid w:val="00273B8B"/>
    <w:rsid w:val="002946C6"/>
    <w:rsid w:val="003031F4"/>
    <w:rsid w:val="003217FB"/>
    <w:rsid w:val="00322260"/>
    <w:rsid w:val="00324919"/>
    <w:rsid w:val="003448A4"/>
    <w:rsid w:val="00363512"/>
    <w:rsid w:val="00375B73"/>
    <w:rsid w:val="003847E9"/>
    <w:rsid w:val="003A12AF"/>
    <w:rsid w:val="003D1F76"/>
    <w:rsid w:val="00434710"/>
    <w:rsid w:val="00466C1B"/>
    <w:rsid w:val="0047040A"/>
    <w:rsid w:val="00481D24"/>
    <w:rsid w:val="004857ED"/>
    <w:rsid w:val="0049603C"/>
    <w:rsid w:val="005232B0"/>
    <w:rsid w:val="00532374"/>
    <w:rsid w:val="00556540"/>
    <w:rsid w:val="005811D5"/>
    <w:rsid w:val="00581D81"/>
    <w:rsid w:val="005B211F"/>
    <w:rsid w:val="005B68BA"/>
    <w:rsid w:val="005B725C"/>
    <w:rsid w:val="005D1D54"/>
    <w:rsid w:val="005D22C0"/>
    <w:rsid w:val="005E23DB"/>
    <w:rsid w:val="006027C3"/>
    <w:rsid w:val="00607560"/>
    <w:rsid w:val="00672FEB"/>
    <w:rsid w:val="006C4667"/>
    <w:rsid w:val="006F672F"/>
    <w:rsid w:val="00703318"/>
    <w:rsid w:val="00710848"/>
    <w:rsid w:val="00710C50"/>
    <w:rsid w:val="00720835"/>
    <w:rsid w:val="00737C02"/>
    <w:rsid w:val="00770CA2"/>
    <w:rsid w:val="007714D2"/>
    <w:rsid w:val="00777245"/>
    <w:rsid w:val="007C3A05"/>
    <w:rsid w:val="008014F4"/>
    <w:rsid w:val="0080669C"/>
    <w:rsid w:val="008137E5"/>
    <w:rsid w:val="00813A62"/>
    <w:rsid w:val="008518B5"/>
    <w:rsid w:val="008758C2"/>
    <w:rsid w:val="008822BF"/>
    <w:rsid w:val="008947D4"/>
    <w:rsid w:val="008A1280"/>
    <w:rsid w:val="008C13AB"/>
    <w:rsid w:val="008F1737"/>
    <w:rsid w:val="00904C1A"/>
    <w:rsid w:val="009172D1"/>
    <w:rsid w:val="00956DE0"/>
    <w:rsid w:val="00A04BE3"/>
    <w:rsid w:val="00A8765C"/>
    <w:rsid w:val="00AA31D6"/>
    <w:rsid w:val="00AA75E4"/>
    <w:rsid w:val="00AB7DA8"/>
    <w:rsid w:val="00B04BCD"/>
    <w:rsid w:val="00B52C38"/>
    <w:rsid w:val="00B54333"/>
    <w:rsid w:val="00B55367"/>
    <w:rsid w:val="00B6494C"/>
    <w:rsid w:val="00BB49DB"/>
    <w:rsid w:val="00BB6793"/>
    <w:rsid w:val="00BC1BDA"/>
    <w:rsid w:val="00BE18B3"/>
    <w:rsid w:val="00C00023"/>
    <w:rsid w:val="00C361F9"/>
    <w:rsid w:val="00C910CC"/>
    <w:rsid w:val="00C96A87"/>
    <w:rsid w:val="00CC2B44"/>
    <w:rsid w:val="00D14D80"/>
    <w:rsid w:val="00D2553F"/>
    <w:rsid w:val="00D331A0"/>
    <w:rsid w:val="00D4585D"/>
    <w:rsid w:val="00D52038"/>
    <w:rsid w:val="00D563A8"/>
    <w:rsid w:val="00D83F6A"/>
    <w:rsid w:val="00D84C07"/>
    <w:rsid w:val="00D8644E"/>
    <w:rsid w:val="00D92C0D"/>
    <w:rsid w:val="00D9332D"/>
    <w:rsid w:val="00D965AF"/>
    <w:rsid w:val="00DA2AFA"/>
    <w:rsid w:val="00DA7F58"/>
    <w:rsid w:val="00DF74B6"/>
    <w:rsid w:val="00E207D4"/>
    <w:rsid w:val="00E211ED"/>
    <w:rsid w:val="00E44542"/>
    <w:rsid w:val="00E6301F"/>
    <w:rsid w:val="00E845F2"/>
    <w:rsid w:val="00E93761"/>
    <w:rsid w:val="00E95455"/>
    <w:rsid w:val="00E979CA"/>
    <w:rsid w:val="00EB600E"/>
    <w:rsid w:val="00EC136B"/>
    <w:rsid w:val="00EF075A"/>
    <w:rsid w:val="00EF56C6"/>
    <w:rsid w:val="00F04C81"/>
    <w:rsid w:val="00F35D92"/>
    <w:rsid w:val="00F5489C"/>
    <w:rsid w:val="00F93839"/>
    <w:rsid w:val="00FF669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D5F87C"/>
  <w15:docId w15:val="{B32B163F-7E58-46E4-BA87-394DB3B0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954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5455"/>
    <w:rPr>
      <w:rFonts w:ascii="Tahoma" w:hAnsi="Tahoma" w:cs="Tahoma"/>
      <w:sz w:val="16"/>
      <w:szCs w:val="16"/>
    </w:rPr>
  </w:style>
  <w:style w:type="paragraph" w:styleId="Kopfzeile">
    <w:name w:val="header"/>
    <w:basedOn w:val="Standard"/>
    <w:link w:val="KopfzeileZchn"/>
    <w:uiPriority w:val="99"/>
    <w:unhideWhenUsed/>
    <w:rsid w:val="00E954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5455"/>
  </w:style>
  <w:style w:type="paragraph" w:styleId="Fuzeile">
    <w:name w:val="footer"/>
    <w:basedOn w:val="Standard"/>
    <w:link w:val="FuzeileZchn"/>
    <w:uiPriority w:val="99"/>
    <w:unhideWhenUsed/>
    <w:rsid w:val="00E954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5455"/>
  </w:style>
  <w:style w:type="paragraph" w:styleId="Listenabsatz">
    <w:name w:val="List Paragraph"/>
    <w:basedOn w:val="Standard"/>
    <w:uiPriority w:val="34"/>
    <w:qFormat/>
    <w:rsid w:val="00105268"/>
    <w:pPr>
      <w:ind w:left="720"/>
      <w:contextualSpacing/>
    </w:pPr>
  </w:style>
  <w:style w:type="paragraph" w:styleId="StandardWeb">
    <w:name w:val="Normal (Web)"/>
    <w:basedOn w:val="Standard"/>
    <w:uiPriority w:val="99"/>
    <w:semiHidden/>
    <w:unhideWhenUsed/>
    <w:rsid w:val="00F35D92"/>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Hyperlink">
    <w:name w:val="Hyperlink"/>
    <w:basedOn w:val="Absatz-Standardschriftart"/>
    <w:uiPriority w:val="99"/>
    <w:unhideWhenUsed/>
    <w:rsid w:val="00434710"/>
    <w:rPr>
      <w:color w:val="0000FF" w:themeColor="hyperlink"/>
      <w:u w:val="single"/>
    </w:rPr>
  </w:style>
  <w:style w:type="paragraph" w:styleId="Funotentext">
    <w:name w:val="footnote text"/>
    <w:basedOn w:val="Standard"/>
    <w:link w:val="FunotentextZchn"/>
    <w:uiPriority w:val="99"/>
    <w:semiHidden/>
    <w:unhideWhenUsed/>
    <w:rsid w:val="00BE18B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E18B3"/>
    <w:rPr>
      <w:sz w:val="20"/>
      <w:szCs w:val="20"/>
    </w:rPr>
  </w:style>
  <w:style w:type="character" w:styleId="Funotenzeichen">
    <w:name w:val="footnote reference"/>
    <w:basedOn w:val="Absatz-Standardschriftart"/>
    <w:uiPriority w:val="99"/>
    <w:semiHidden/>
    <w:unhideWhenUsed/>
    <w:rsid w:val="00BE18B3"/>
    <w:rPr>
      <w:vertAlign w:val="superscript"/>
    </w:rPr>
  </w:style>
  <w:style w:type="paragraph" w:styleId="Beschriftung">
    <w:name w:val="caption"/>
    <w:basedOn w:val="Standard"/>
    <w:next w:val="Standard"/>
    <w:uiPriority w:val="35"/>
    <w:unhideWhenUsed/>
    <w:qFormat/>
    <w:rsid w:val="00FF6692"/>
    <w:pPr>
      <w:spacing w:line="240" w:lineRule="auto"/>
    </w:pPr>
    <w:rPr>
      <w:i/>
      <w:iCs/>
      <w:color w:val="1F497D" w:themeColor="text2"/>
      <w:sz w:val="18"/>
      <w:szCs w:val="18"/>
    </w:rPr>
  </w:style>
  <w:style w:type="character" w:styleId="Kommentarzeichen">
    <w:name w:val="annotation reference"/>
    <w:basedOn w:val="Absatz-Standardschriftart"/>
    <w:uiPriority w:val="99"/>
    <w:semiHidden/>
    <w:unhideWhenUsed/>
    <w:rsid w:val="008F1737"/>
    <w:rPr>
      <w:sz w:val="16"/>
      <w:szCs w:val="16"/>
    </w:rPr>
  </w:style>
  <w:style w:type="paragraph" w:styleId="Kommentartext">
    <w:name w:val="annotation text"/>
    <w:basedOn w:val="Standard"/>
    <w:link w:val="KommentartextZchn"/>
    <w:uiPriority w:val="99"/>
    <w:semiHidden/>
    <w:unhideWhenUsed/>
    <w:rsid w:val="008F17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F1737"/>
    <w:rPr>
      <w:sz w:val="20"/>
      <w:szCs w:val="20"/>
    </w:rPr>
  </w:style>
  <w:style w:type="paragraph" w:styleId="Kommentarthema">
    <w:name w:val="annotation subject"/>
    <w:basedOn w:val="Kommentartext"/>
    <w:next w:val="Kommentartext"/>
    <w:link w:val="KommentarthemaZchn"/>
    <w:uiPriority w:val="99"/>
    <w:semiHidden/>
    <w:unhideWhenUsed/>
    <w:rsid w:val="008F1737"/>
    <w:rPr>
      <w:b/>
      <w:bCs/>
    </w:rPr>
  </w:style>
  <w:style w:type="character" w:customStyle="1" w:styleId="KommentarthemaZchn">
    <w:name w:val="Kommentarthema Zchn"/>
    <w:basedOn w:val="KommentartextZchn"/>
    <w:link w:val="Kommentarthema"/>
    <w:uiPriority w:val="99"/>
    <w:semiHidden/>
    <w:rsid w:val="008F17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626671">
      <w:bodyDiv w:val="1"/>
      <w:marLeft w:val="0"/>
      <w:marRight w:val="0"/>
      <w:marTop w:val="0"/>
      <w:marBottom w:val="0"/>
      <w:divBdr>
        <w:top w:val="none" w:sz="0" w:space="0" w:color="auto"/>
        <w:left w:val="none" w:sz="0" w:space="0" w:color="auto"/>
        <w:bottom w:val="none" w:sz="0" w:space="0" w:color="auto"/>
        <w:right w:val="none" w:sz="0" w:space="0" w:color="auto"/>
      </w:divBdr>
      <w:divsChild>
        <w:div w:id="907154701">
          <w:marLeft w:val="0"/>
          <w:marRight w:val="0"/>
          <w:marTop w:val="0"/>
          <w:marBottom w:val="0"/>
          <w:divBdr>
            <w:top w:val="none" w:sz="0" w:space="0" w:color="auto"/>
            <w:left w:val="none" w:sz="0" w:space="0" w:color="auto"/>
            <w:bottom w:val="none" w:sz="0" w:space="0" w:color="auto"/>
            <w:right w:val="none" w:sz="0" w:space="0" w:color="auto"/>
          </w:divBdr>
        </w:div>
        <w:div w:id="704016439">
          <w:marLeft w:val="0"/>
          <w:marRight w:val="0"/>
          <w:marTop w:val="0"/>
          <w:marBottom w:val="0"/>
          <w:divBdr>
            <w:top w:val="none" w:sz="0" w:space="0" w:color="auto"/>
            <w:left w:val="none" w:sz="0" w:space="0" w:color="auto"/>
            <w:bottom w:val="none" w:sz="0" w:space="0" w:color="auto"/>
            <w:right w:val="none" w:sz="0" w:space="0" w:color="auto"/>
          </w:divBdr>
        </w:div>
        <w:div w:id="597718150">
          <w:marLeft w:val="0"/>
          <w:marRight w:val="0"/>
          <w:marTop w:val="0"/>
          <w:marBottom w:val="0"/>
          <w:divBdr>
            <w:top w:val="none" w:sz="0" w:space="0" w:color="auto"/>
            <w:left w:val="none" w:sz="0" w:space="0" w:color="auto"/>
            <w:bottom w:val="none" w:sz="0" w:space="0" w:color="auto"/>
            <w:right w:val="none" w:sz="0" w:space="0" w:color="auto"/>
          </w:divBdr>
        </w:div>
        <w:div w:id="1708263222">
          <w:marLeft w:val="0"/>
          <w:marRight w:val="0"/>
          <w:marTop w:val="0"/>
          <w:marBottom w:val="0"/>
          <w:divBdr>
            <w:top w:val="none" w:sz="0" w:space="0" w:color="auto"/>
            <w:left w:val="none" w:sz="0" w:space="0" w:color="auto"/>
            <w:bottom w:val="none" w:sz="0" w:space="0" w:color="auto"/>
            <w:right w:val="none" w:sz="0" w:space="0" w:color="auto"/>
          </w:divBdr>
        </w:div>
        <w:div w:id="967008991">
          <w:marLeft w:val="0"/>
          <w:marRight w:val="0"/>
          <w:marTop w:val="0"/>
          <w:marBottom w:val="0"/>
          <w:divBdr>
            <w:top w:val="none" w:sz="0" w:space="0" w:color="auto"/>
            <w:left w:val="none" w:sz="0" w:space="0" w:color="auto"/>
            <w:bottom w:val="none" w:sz="0" w:space="0" w:color="auto"/>
            <w:right w:val="none" w:sz="0" w:space="0" w:color="auto"/>
          </w:divBdr>
        </w:div>
      </w:divsChild>
    </w:div>
    <w:div w:id="927544191">
      <w:bodyDiv w:val="1"/>
      <w:marLeft w:val="0"/>
      <w:marRight w:val="0"/>
      <w:marTop w:val="0"/>
      <w:marBottom w:val="0"/>
      <w:divBdr>
        <w:top w:val="none" w:sz="0" w:space="0" w:color="auto"/>
        <w:left w:val="none" w:sz="0" w:space="0" w:color="auto"/>
        <w:bottom w:val="none" w:sz="0" w:space="0" w:color="auto"/>
        <w:right w:val="none" w:sz="0" w:space="0" w:color="auto"/>
      </w:divBdr>
      <w:divsChild>
        <w:div w:id="1033462461">
          <w:marLeft w:val="0"/>
          <w:marRight w:val="0"/>
          <w:marTop w:val="0"/>
          <w:marBottom w:val="0"/>
          <w:divBdr>
            <w:top w:val="none" w:sz="0" w:space="0" w:color="auto"/>
            <w:left w:val="none" w:sz="0" w:space="0" w:color="auto"/>
            <w:bottom w:val="none" w:sz="0" w:space="0" w:color="auto"/>
            <w:right w:val="none" w:sz="0" w:space="0" w:color="auto"/>
          </w:divBdr>
        </w:div>
        <w:div w:id="481579260">
          <w:marLeft w:val="0"/>
          <w:marRight w:val="0"/>
          <w:marTop w:val="0"/>
          <w:marBottom w:val="0"/>
          <w:divBdr>
            <w:top w:val="none" w:sz="0" w:space="0" w:color="auto"/>
            <w:left w:val="none" w:sz="0" w:space="0" w:color="auto"/>
            <w:bottom w:val="none" w:sz="0" w:space="0" w:color="auto"/>
            <w:right w:val="none" w:sz="0" w:space="0" w:color="auto"/>
          </w:divBdr>
        </w:div>
        <w:div w:id="2012950689">
          <w:marLeft w:val="0"/>
          <w:marRight w:val="0"/>
          <w:marTop w:val="0"/>
          <w:marBottom w:val="0"/>
          <w:divBdr>
            <w:top w:val="none" w:sz="0" w:space="0" w:color="auto"/>
            <w:left w:val="none" w:sz="0" w:space="0" w:color="auto"/>
            <w:bottom w:val="none" w:sz="0" w:space="0" w:color="auto"/>
            <w:right w:val="none" w:sz="0" w:space="0" w:color="auto"/>
          </w:divBdr>
        </w:div>
        <w:div w:id="495534068">
          <w:marLeft w:val="0"/>
          <w:marRight w:val="0"/>
          <w:marTop w:val="0"/>
          <w:marBottom w:val="0"/>
          <w:divBdr>
            <w:top w:val="none" w:sz="0" w:space="0" w:color="auto"/>
            <w:left w:val="none" w:sz="0" w:space="0" w:color="auto"/>
            <w:bottom w:val="none" w:sz="0" w:space="0" w:color="auto"/>
            <w:right w:val="none" w:sz="0" w:space="0" w:color="auto"/>
          </w:divBdr>
        </w:div>
        <w:div w:id="21440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C86E6-10D3-45CF-AB63-F804B0F20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3361</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Hahn</dc:creator>
  <cp:lastModifiedBy>Andrea Zisler</cp:lastModifiedBy>
  <cp:revision>14</cp:revision>
  <cp:lastPrinted>2013-09-19T15:42:00Z</cp:lastPrinted>
  <dcterms:created xsi:type="dcterms:W3CDTF">2016-02-03T09:45:00Z</dcterms:created>
  <dcterms:modified xsi:type="dcterms:W3CDTF">2016-02-10T15:21:00Z</dcterms:modified>
</cp:coreProperties>
</file>