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E94" w:rsidRDefault="00506EC7">
      <w:pPr>
        <w:rPr>
          <w:rFonts w:ascii="Arial" w:hAnsi="Arial" w:cs="Arial"/>
          <w:u w:val="single"/>
        </w:rPr>
      </w:pPr>
      <w:bookmarkStart w:id="0" w:name="_GoBack"/>
      <w:bookmarkEnd w:id="0"/>
      <w:r>
        <w:rPr>
          <w:u w:val="single"/>
        </w:rPr>
        <w:br/>
      </w:r>
      <w:r w:rsidR="00AF4D3A" w:rsidRPr="001A1E8F">
        <w:rPr>
          <w:rFonts w:ascii="Arial" w:hAnsi="Arial" w:cs="Arial"/>
          <w:u w:val="single"/>
        </w:rPr>
        <w:t>Pressemitteilung</w:t>
      </w:r>
    </w:p>
    <w:p w:rsidR="00850210" w:rsidRPr="00135C78" w:rsidRDefault="00E51610" w:rsidP="0085021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frei zur Veröffentlichung ab sofort</w:t>
      </w:r>
    </w:p>
    <w:p w:rsidR="00AF4D3A" w:rsidRPr="001A1E8F" w:rsidRDefault="001803EE" w:rsidP="00AF4D3A">
      <w:pPr>
        <w:rPr>
          <w:rFonts w:ascii="Arial" w:hAnsi="Arial" w:cs="Arial"/>
        </w:rPr>
      </w:pPr>
      <w:r w:rsidRPr="00135C78">
        <w:rPr>
          <w:rFonts w:ascii="Arial" w:hAnsi="Arial" w:cs="Arial"/>
        </w:rPr>
        <w:t>Regensburg</w:t>
      </w:r>
      <w:r w:rsidR="00AF4D3A" w:rsidRPr="00135C78">
        <w:rPr>
          <w:rFonts w:ascii="Arial" w:hAnsi="Arial" w:cs="Arial"/>
        </w:rPr>
        <w:t xml:space="preserve">, </w:t>
      </w:r>
      <w:r w:rsidR="00415ECF">
        <w:rPr>
          <w:rFonts w:ascii="Arial" w:hAnsi="Arial" w:cs="Arial"/>
        </w:rPr>
        <w:t>2</w:t>
      </w:r>
      <w:r w:rsidR="00C43D85">
        <w:rPr>
          <w:rFonts w:ascii="Arial" w:hAnsi="Arial" w:cs="Arial"/>
        </w:rPr>
        <w:t>8</w:t>
      </w:r>
      <w:r w:rsidR="00AF4D3A" w:rsidRPr="00135C78">
        <w:rPr>
          <w:rFonts w:ascii="Arial" w:hAnsi="Arial" w:cs="Arial"/>
        </w:rPr>
        <w:t xml:space="preserve">. </w:t>
      </w:r>
      <w:r w:rsidR="008701F3">
        <w:rPr>
          <w:rFonts w:ascii="Arial" w:hAnsi="Arial" w:cs="Arial"/>
        </w:rPr>
        <w:t>September</w:t>
      </w:r>
      <w:r w:rsidR="00AF4D3A" w:rsidRPr="00135C78">
        <w:rPr>
          <w:rFonts w:ascii="Arial" w:hAnsi="Arial" w:cs="Arial"/>
        </w:rPr>
        <w:t xml:space="preserve"> 201</w:t>
      </w:r>
      <w:r w:rsidR="000625DD" w:rsidRPr="00135C78">
        <w:rPr>
          <w:rFonts w:ascii="Arial" w:hAnsi="Arial" w:cs="Arial"/>
        </w:rPr>
        <w:t>5</w:t>
      </w:r>
    </w:p>
    <w:p w:rsidR="008F1274" w:rsidRDefault="008F1274" w:rsidP="006E13BB">
      <w:pPr>
        <w:pStyle w:val="StandardWeb"/>
        <w:spacing w:line="276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bookmarkStart w:id="1" w:name="OLE_LINK1"/>
      <w:bookmarkStart w:id="2" w:name="OLE_LINK2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Elektronische Rechnungsabwicklung in der Praxis – </w:t>
      </w:r>
      <w:r w:rsidR="00E80FF0">
        <w:rPr>
          <w:rFonts w:ascii="Arial" w:hAnsi="Arial" w:cs="Arial"/>
          <w:b/>
          <w:color w:val="000000" w:themeColor="text1"/>
          <w:sz w:val="28"/>
          <w:szCs w:val="28"/>
        </w:rPr>
        <w:t>Webinar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veröffentlicht</w:t>
      </w:r>
    </w:p>
    <w:bookmarkEnd w:id="1"/>
    <w:bookmarkEnd w:id="2"/>
    <w:p w:rsidR="0043443D" w:rsidRPr="005E0F3D" w:rsidRDefault="00EB0A56" w:rsidP="006666FE">
      <w:pPr>
        <w:pStyle w:val="StandardWeb"/>
        <w:shd w:val="clear" w:color="auto" w:fill="FFFFFF"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i/>
          <w:color w:val="000000" w:themeColor="text1"/>
          <w:sz w:val="22"/>
          <w:szCs w:val="22"/>
        </w:rPr>
        <w:t>Vor allem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bei kleinen und mittleren Unternehmen besteh</w:t>
      </w:r>
      <w:r>
        <w:rPr>
          <w:rFonts w:ascii="Arial" w:hAnsi="Arial" w:cs="Arial"/>
          <w:i/>
          <w:color w:val="000000" w:themeColor="text1"/>
          <w:sz w:val="22"/>
          <w:szCs w:val="22"/>
        </w:rPr>
        <w:t>t oftmals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Unsicherheit </w:t>
      </w:r>
      <w:r w:rsidR="00A84DD5" w:rsidRPr="005E0F3D">
        <w:rPr>
          <w:rFonts w:ascii="Arial" w:hAnsi="Arial" w:cs="Arial"/>
          <w:i/>
          <w:color w:val="000000" w:themeColor="text1"/>
          <w:sz w:val="22"/>
          <w:szCs w:val="22"/>
        </w:rPr>
        <w:t>bei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der Einführung der elektronischen Rechnungsabwicklung </w:t>
      </w:r>
      <w:r>
        <w:rPr>
          <w:rFonts w:ascii="Arial" w:hAnsi="Arial" w:cs="Arial"/>
          <w:i/>
          <w:color w:val="000000" w:themeColor="text1"/>
          <w:sz w:val="22"/>
          <w:szCs w:val="22"/>
        </w:rPr>
        <w:t>sowie der damit verbunden</w:t>
      </w:r>
      <w:r w:rsidR="00853FEA">
        <w:rPr>
          <w:rFonts w:ascii="Arial" w:hAnsi="Arial" w:cs="Arial"/>
          <w:i/>
          <w:color w:val="000000" w:themeColor="text1"/>
          <w:sz w:val="22"/>
          <w:szCs w:val="22"/>
        </w:rPr>
        <w:t>en</w:t>
      </w:r>
      <w:r w:rsidR="00A84DD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Wahl der geeigneten </w:t>
      </w:r>
      <w:r w:rsidR="00E3167B" w:rsidRPr="005E0F3D">
        <w:rPr>
          <w:rFonts w:ascii="Arial" w:hAnsi="Arial" w:cs="Arial"/>
          <w:i/>
          <w:color w:val="000000" w:themeColor="text1"/>
          <w:sz w:val="22"/>
          <w:szCs w:val="22"/>
        </w:rPr>
        <w:t>Herangehensweise</w:t>
      </w:r>
      <w:r>
        <w:rPr>
          <w:rFonts w:ascii="Arial" w:hAnsi="Arial" w:cs="Arial"/>
          <w:i/>
          <w:color w:val="000000" w:themeColor="text1"/>
          <w:sz w:val="22"/>
          <w:szCs w:val="22"/>
        </w:rPr>
        <w:t>. H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äufig </w:t>
      </w:r>
      <w:r>
        <w:rPr>
          <w:rFonts w:ascii="Arial" w:hAnsi="Arial" w:cs="Arial"/>
          <w:i/>
          <w:color w:val="000000" w:themeColor="text1"/>
          <w:sz w:val="22"/>
          <w:szCs w:val="22"/>
        </w:rPr>
        <w:t>sind diese Unsicherheiten auf</w:t>
      </w:r>
      <w:r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r w:rsidR="001128DF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Wissensdefizite zurückzuführen. </w:t>
      </w:r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Leicht verständliche und kompakt aufbereitete Informationsmaterialien sind daher optimal geeignet, um diese betreffenden Unternehmen zielgerichtet </w:t>
      </w:r>
      <w:r w:rsidR="00F14B12">
        <w:rPr>
          <w:rFonts w:ascii="Arial" w:hAnsi="Arial" w:cs="Arial"/>
          <w:i/>
          <w:color w:val="000000" w:themeColor="text1"/>
          <w:sz w:val="22"/>
          <w:szCs w:val="22"/>
        </w:rPr>
        <w:t xml:space="preserve">bei Digitalisierungsprojekten wie der elektronischen Rechnungsabwicklung </w:t>
      </w:r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zu unterstützen. Aus diesem Grund hat das Forschungsinstitut ibi research an der Universität Regensburg GmbH als Träger des </w:t>
      </w:r>
      <w:proofErr w:type="spellStart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>eBusiness</w:t>
      </w:r>
      <w:proofErr w:type="spellEnd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>-Lotsen Ostbayern im Auftrag des Bundesministeriums für Wirtschaft und Energie (</w:t>
      </w:r>
      <w:proofErr w:type="spellStart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>BMWi</w:t>
      </w:r>
      <w:proofErr w:type="spellEnd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) ein </w:t>
      </w:r>
      <w:proofErr w:type="spellStart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>Webinar</w:t>
      </w:r>
      <w:proofErr w:type="spellEnd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in Form von </w:t>
      </w:r>
      <w:proofErr w:type="spellStart"/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>Erklärvideos</w:t>
      </w:r>
      <w:proofErr w:type="spellEnd"/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 zur elektronischen Rechnungsabwicklung</w:t>
      </w:r>
      <w:r w:rsidR="004C2FB5" w:rsidRPr="005E0F3D">
        <w:rPr>
          <w:rFonts w:ascii="Arial" w:hAnsi="Arial" w:cs="Arial"/>
          <w:i/>
          <w:color w:val="000000" w:themeColor="text1"/>
          <w:sz w:val="22"/>
          <w:szCs w:val="22"/>
        </w:rPr>
        <w:t xml:space="preserve"> veröffentlicht.</w:t>
      </w:r>
      <w:r w:rsidR="00024BAD">
        <w:rPr>
          <w:rFonts w:ascii="Arial" w:hAnsi="Arial" w:cs="Arial"/>
          <w:i/>
          <w:color w:val="000000" w:themeColor="text1"/>
          <w:sz w:val="22"/>
          <w:szCs w:val="22"/>
        </w:rPr>
        <w:t xml:space="preserve"> Neben einem breiten Überblick zu den wesentlichen Themen werden ausgewählte Fragestellungen, welche </w:t>
      </w:r>
      <w:r w:rsidR="0088040D">
        <w:rPr>
          <w:rFonts w:ascii="Arial" w:hAnsi="Arial" w:cs="Arial"/>
          <w:i/>
          <w:color w:val="000000" w:themeColor="text1"/>
          <w:sz w:val="22"/>
          <w:szCs w:val="22"/>
        </w:rPr>
        <w:t xml:space="preserve">viele Unternehmen </w:t>
      </w:r>
      <w:r w:rsidR="00024BAD">
        <w:rPr>
          <w:rFonts w:ascii="Arial" w:hAnsi="Arial" w:cs="Arial"/>
          <w:i/>
          <w:color w:val="000000" w:themeColor="text1"/>
          <w:sz w:val="22"/>
          <w:szCs w:val="22"/>
        </w:rPr>
        <w:t>bewegen, von einem Experten beantwortet.</w:t>
      </w:r>
    </w:p>
    <w:p w:rsidR="0043443D" w:rsidRPr="00A23254" w:rsidRDefault="00A23254" w:rsidP="006666FE">
      <w:pPr>
        <w:pStyle w:val="StandardWeb"/>
        <w:shd w:val="clear" w:color="auto" w:fill="FFFFFF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A23254">
        <w:rPr>
          <w:rFonts w:ascii="Arial" w:hAnsi="Arial" w:cs="Arial"/>
          <w:b/>
          <w:color w:val="000000" w:themeColor="text1"/>
          <w:sz w:val="22"/>
          <w:szCs w:val="22"/>
        </w:rPr>
        <w:t>Schnelleinstieg in die elektronische Rechnungsabwicklung</w:t>
      </w:r>
    </w:p>
    <w:p w:rsidR="00A23254" w:rsidRDefault="0043443D" w:rsidP="006666FE">
      <w:pPr>
        <w:pStyle w:val="StandardWeb"/>
        <w:shd w:val="clear" w:color="auto" w:fill="FFFFFF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3443D">
        <w:rPr>
          <w:rFonts w:ascii="Arial" w:hAnsi="Arial" w:cs="Arial"/>
          <w:color w:val="000000" w:themeColor="text1"/>
          <w:sz w:val="22"/>
          <w:szCs w:val="22"/>
        </w:rPr>
        <w:t xml:space="preserve">Im ersten Teil </w:t>
      </w:r>
      <w:r w:rsidR="00A23254">
        <w:rPr>
          <w:rFonts w:ascii="Arial" w:hAnsi="Arial" w:cs="Arial"/>
          <w:color w:val="000000" w:themeColor="text1"/>
          <w:sz w:val="22"/>
          <w:szCs w:val="22"/>
        </w:rPr>
        <w:t xml:space="preserve">des als </w:t>
      </w:r>
      <w:proofErr w:type="spellStart"/>
      <w:r w:rsidR="00A23254">
        <w:rPr>
          <w:rFonts w:ascii="Arial" w:hAnsi="Arial" w:cs="Arial"/>
          <w:color w:val="000000" w:themeColor="text1"/>
          <w:sz w:val="22"/>
          <w:szCs w:val="22"/>
        </w:rPr>
        <w:t>Erklärvideo</w:t>
      </w:r>
      <w:proofErr w:type="spellEnd"/>
      <w:r w:rsidR="00A23254">
        <w:rPr>
          <w:rFonts w:ascii="Arial" w:hAnsi="Arial" w:cs="Arial"/>
          <w:color w:val="000000" w:themeColor="text1"/>
          <w:sz w:val="22"/>
          <w:szCs w:val="22"/>
        </w:rPr>
        <w:t xml:space="preserve"> angelegten </w:t>
      </w:r>
      <w:proofErr w:type="spellStart"/>
      <w:r w:rsidR="00A23254">
        <w:rPr>
          <w:rFonts w:ascii="Arial" w:hAnsi="Arial" w:cs="Arial"/>
          <w:color w:val="000000" w:themeColor="text1"/>
          <w:sz w:val="22"/>
          <w:szCs w:val="22"/>
        </w:rPr>
        <w:t>Webinars</w:t>
      </w:r>
      <w:proofErr w:type="spellEnd"/>
      <w:r w:rsidR="00A23254">
        <w:rPr>
          <w:rFonts w:ascii="Arial" w:hAnsi="Arial" w:cs="Arial"/>
          <w:color w:val="000000" w:themeColor="text1"/>
          <w:sz w:val="22"/>
          <w:szCs w:val="22"/>
        </w:rPr>
        <w:t xml:space="preserve"> werden zentrale Themen der elektronischen Rechnungsabwicklung anschaulich </w:t>
      </w:r>
      <w:r w:rsidR="00C43D85">
        <w:rPr>
          <w:rFonts w:ascii="Arial" w:hAnsi="Arial" w:cs="Arial"/>
          <w:color w:val="000000" w:themeColor="text1"/>
          <w:sz w:val="22"/>
          <w:szCs w:val="22"/>
        </w:rPr>
        <w:t>und</w:t>
      </w:r>
      <w:r w:rsidR="00A23254">
        <w:rPr>
          <w:rFonts w:ascii="Arial" w:hAnsi="Arial" w:cs="Arial"/>
          <w:color w:val="000000" w:themeColor="text1"/>
          <w:sz w:val="22"/>
          <w:szCs w:val="22"/>
        </w:rPr>
        <w:t xml:space="preserve"> kompakt dargelegt. 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 xml:space="preserve">Im Fokus stehen dabei die definitorische Eingrenzung des Begriffs der elektronischen Rechnung, die beispielhafte Ausgestaltung des </w:t>
      </w:r>
      <w:r w:rsidR="00C43D85">
        <w:rPr>
          <w:rFonts w:ascii="Arial" w:hAnsi="Arial" w:cs="Arial"/>
          <w:color w:val="000000" w:themeColor="text1"/>
          <w:sz w:val="22"/>
          <w:szCs w:val="22"/>
        </w:rPr>
        <w:t xml:space="preserve">Prozesses der 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>Re</w:t>
      </w:r>
      <w:r w:rsidR="00C43D85">
        <w:rPr>
          <w:rFonts w:ascii="Arial" w:hAnsi="Arial" w:cs="Arial"/>
          <w:color w:val="000000" w:themeColor="text1"/>
          <w:sz w:val="22"/>
          <w:szCs w:val="22"/>
        </w:rPr>
        <w:t>chnungsabwicklung</w:t>
      </w:r>
      <w:r w:rsidR="00F73B43">
        <w:rPr>
          <w:rFonts w:ascii="Arial" w:hAnsi="Arial" w:cs="Arial"/>
          <w:color w:val="000000" w:themeColor="text1"/>
          <w:sz w:val="22"/>
          <w:szCs w:val="22"/>
        </w:rPr>
        <w:t xml:space="preserve"> und 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 xml:space="preserve">die aktuellen Entwicklungen zu </w:t>
      </w:r>
      <w:r w:rsidR="00E3167B">
        <w:rPr>
          <w:rFonts w:ascii="Arial" w:hAnsi="Arial" w:cs="Arial"/>
          <w:color w:val="000000" w:themeColor="text1"/>
          <w:sz w:val="22"/>
          <w:szCs w:val="22"/>
        </w:rPr>
        <w:t>organisatorischen, technischen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167B">
        <w:rPr>
          <w:rFonts w:ascii="Arial" w:hAnsi="Arial" w:cs="Arial"/>
          <w:color w:val="000000" w:themeColor="text1"/>
          <w:sz w:val="22"/>
          <w:szCs w:val="22"/>
        </w:rPr>
        <w:t>sowie rechtlichen Aspekten (z. 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>B.</w:t>
      </w:r>
      <w:r w:rsidR="00F73B43">
        <w:rPr>
          <w:rFonts w:ascii="Arial" w:hAnsi="Arial" w:cs="Arial"/>
          <w:color w:val="000000" w:themeColor="text1"/>
          <w:sz w:val="22"/>
          <w:szCs w:val="22"/>
        </w:rPr>
        <w:t xml:space="preserve"> ZUGFeRD, GoBD).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 xml:space="preserve"> Ferner werden die Vorteile der</w:t>
      </w:r>
      <w:r w:rsidR="000014E4" w:rsidRPr="0043443D">
        <w:rPr>
          <w:rFonts w:ascii="Arial" w:hAnsi="Arial" w:cs="Arial"/>
          <w:color w:val="000000" w:themeColor="text1"/>
          <w:sz w:val="22"/>
          <w:szCs w:val="22"/>
        </w:rPr>
        <w:t xml:space="preserve"> elektronische</w:t>
      </w:r>
      <w:r w:rsidR="000014E4">
        <w:rPr>
          <w:rFonts w:ascii="Arial" w:hAnsi="Arial" w:cs="Arial"/>
          <w:color w:val="000000" w:themeColor="text1"/>
          <w:sz w:val="22"/>
          <w:szCs w:val="22"/>
        </w:rPr>
        <w:t>n</w:t>
      </w:r>
      <w:r w:rsidR="000014E4" w:rsidRPr="0043443D">
        <w:rPr>
          <w:rFonts w:ascii="Arial" w:hAnsi="Arial" w:cs="Arial"/>
          <w:color w:val="000000" w:themeColor="text1"/>
          <w:sz w:val="22"/>
          <w:szCs w:val="22"/>
        </w:rPr>
        <w:t xml:space="preserve"> Rechnungsabwicklung gegenüber der papie</w:t>
      </w:r>
      <w:r w:rsidR="00F73B43">
        <w:rPr>
          <w:rFonts w:ascii="Arial" w:hAnsi="Arial" w:cs="Arial"/>
          <w:color w:val="000000" w:themeColor="text1"/>
          <w:sz w:val="22"/>
          <w:szCs w:val="22"/>
        </w:rPr>
        <w:t xml:space="preserve">rhaften </w:t>
      </w:r>
      <w:r w:rsidR="0054039A">
        <w:rPr>
          <w:rFonts w:ascii="Arial" w:hAnsi="Arial" w:cs="Arial"/>
          <w:color w:val="000000" w:themeColor="text1"/>
          <w:sz w:val="22"/>
          <w:szCs w:val="22"/>
        </w:rPr>
        <w:t xml:space="preserve">Bearbeitung </w:t>
      </w:r>
      <w:r w:rsidR="0044535B">
        <w:rPr>
          <w:rFonts w:ascii="Arial" w:hAnsi="Arial" w:cs="Arial"/>
          <w:color w:val="000000" w:themeColor="text1"/>
          <w:sz w:val="22"/>
          <w:szCs w:val="22"/>
        </w:rPr>
        <w:t>erläutert und die Gegebenheiten bei ausgewählten führenden Ländern bei der elektronischen Rechnungsabwicklung veranschaulicht.</w:t>
      </w:r>
    </w:p>
    <w:p w:rsidR="00A23254" w:rsidRPr="00F73B43" w:rsidRDefault="00F73B43" w:rsidP="006666FE">
      <w:pPr>
        <w:pStyle w:val="StandardWeb"/>
        <w:shd w:val="clear" w:color="auto" w:fill="FFFFFF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F73B43">
        <w:rPr>
          <w:rFonts w:ascii="Arial" w:hAnsi="Arial" w:cs="Arial"/>
          <w:b/>
          <w:color w:val="000000" w:themeColor="text1"/>
          <w:sz w:val="22"/>
          <w:szCs w:val="22"/>
        </w:rPr>
        <w:t>Experteninterview zu ausgewählten Fragestellungen</w:t>
      </w:r>
    </w:p>
    <w:p w:rsidR="005F5855" w:rsidRDefault="007C405B" w:rsidP="006666FE">
      <w:pPr>
        <w:pStyle w:val="StandardWeb"/>
        <w:shd w:val="clear" w:color="auto" w:fill="FFFFFF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</w:t>
      </w:r>
      <w:r w:rsidR="00E7587E">
        <w:rPr>
          <w:rFonts w:ascii="Arial" w:hAnsi="Arial" w:cs="Arial"/>
          <w:color w:val="000000" w:themeColor="text1"/>
          <w:sz w:val="22"/>
          <w:szCs w:val="22"/>
        </w:rPr>
        <w:t xml:space="preserve">ei der </w:t>
      </w:r>
      <w:r>
        <w:rPr>
          <w:rFonts w:ascii="Arial" w:hAnsi="Arial" w:cs="Arial"/>
          <w:color w:val="000000" w:themeColor="text1"/>
          <w:sz w:val="22"/>
          <w:szCs w:val="22"/>
        </w:rPr>
        <w:t>Einführung der elektronischen Rechnungsabwicklung stehen Unternehmen</w:t>
      </w:r>
      <w:r w:rsidR="00E7587E">
        <w:rPr>
          <w:rFonts w:ascii="Arial" w:hAnsi="Arial" w:cs="Arial"/>
          <w:color w:val="000000" w:themeColor="text1"/>
          <w:sz w:val="22"/>
          <w:szCs w:val="22"/>
        </w:rPr>
        <w:t xml:space="preserve"> häufig vor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sehr </w:t>
      </w:r>
      <w:r w:rsidR="00E7587E">
        <w:rPr>
          <w:rFonts w:ascii="Arial" w:hAnsi="Arial" w:cs="Arial"/>
          <w:color w:val="000000" w:themeColor="text1"/>
          <w:sz w:val="22"/>
          <w:szCs w:val="22"/>
        </w:rPr>
        <w:t xml:space="preserve">ähnlichen Herausforderungen. Im zweiten Teil gibt daher ein ausgewiesener Experte Antworten zu den daraus resultierenden Fragestellungen. Diese betreffen unter anderem die Archivierung, das ersetzende Scannen und weitere </w:t>
      </w:r>
      <w:r w:rsidR="00290660" w:rsidRPr="00290660">
        <w:rPr>
          <w:rFonts w:ascii="Arial" w:hAnsi="Arial" w:cs="Arial"/>
          <w:color w:val="000000" w:themeColor="text1"/>
          <w:sz w:val="22"/>
          <w:szCs w:val="22"/>
        </w:rPr>
        <w:t xml:space="preserve">spezifische </w:t>
      </w:r>
      <w:r w:rsidR="00E7587E">
        <w:rPr>
          <w:rFonts w:ascii="Arial" w:hAnsi="Arial" w:cs="Arial"/>
          <w:color w:val="000000" w:themeColor="text1"/>
          <w:sz w:val="22"/>
          <w:szCs w:val="22"/>
        </w:rPr>
        <w:t>Aspekte der GoBD</w:t>
      </w:r>
      <w:r w:rsidR="00980F8A">
        <w:rPr>
          <w:rFonts w:ascii="Arial" w:hAnsi="Arial" w:cs="Arial"/>
          <w:color w:val="000000" w:themeColor="text1"/>
          <w:sz w:val="22"/>
          <w:szCs w:val="22"/>
        </w:rPr>
        <w:t xml:space="preserve"> wie beispielweise das Thema der Verfahrensdokumentation</w:t>
      </w:r>
      <w:r w:rsidR="00E7587E">
        <w:rPr>
          <w:rFonts w:ascii="Arial" w:hAnsi="Arial" w:cs="Arial"/>
          <w:color w:val="000000" w:themeColor="text1"/>
          <w:sz w:val="22"/>
          <w:szCs w:val="22"/>
        </w:rPr>
        <w:t>. Weiterhin werden wertvolle Tipps zur Einführung der elekt</w:t>
      </w:r>
      <w:r w:rsidR="00980F8A">
        <w:rPr>
          <w:rFonts w:ascii="Arial" w:hAnsi="Arial" w:cs="Arial"/>
          <w:color w:val="000000" w:themeColor="text1"/>
          <w:sz w:val="22"/>
          <w:szCs w:val="22"/>
        </w:rPr>
        <w:t>ronischen Rechnung gegeben sowie vermeidbare Fallstricke anschaulich aufgeführt.</w:t>
      </w:r>
    </w:p>
    <w:p w:rsidR="0088040D" w:rsidRDefault="0088040D" w:rsidP="006666FE">
      <w:pPr>
        <w:pStyle w:val="StandardWeb"/>
        <w:shd w:val="clear" w:color="auto" w:fill="FFFFFF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555FA" w:rsidRPr="000D6C12" w:rsidRDefault="00A555FA" w:rsidP="00A555FA">
      <w:pPr>
        <w:pStyle w:val="StandardWeb"/>
        <w:shd w:val="clear" w:color="auto" w:fill="FFFFFF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0D6C12">
        <w:rPr>
          <w:rFonts w:ascii="Arial" w:hAnsi="Arial" w:cs="Arial"/>
          <w:b/>
          <w:color w:val="000000" w:themeColor="text1"/>
          <w:sz w:val="22"/>
          <w:szCs w:val="22"/>
        </w:rPr>
        <w:t>Weiterführende Informationen</w:t>
      </w:r>
    </w:p>
    <w:p w:rsidR="00A555FA" w:rsidRDefault="00A555FA" w:rsidP="00A555FA">
      <w:pPr>
        <w:pStyle w:val="StandardWeb"/>
        <w:shd w:val="clear" w:color="auto" w:fill="FFFFFF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Als </w:t>
      </w:r>
      <w:r w:rsidRPr="007252F2">
        <w:rPr>
          <w:rFonts w:ascii="Arial" w:hAnsi="Arial" w:cs="Arial"/>
          <w:color w:val="000000" w:themeColor="text1"/>
          <w:sz w:val="22"/>
          <w:szCs w:val="22"/>
        </w:rPr>
        <w:t>Teil der Förderinitiative „</w:t>
      </w:r>
      <w:proofErr w:type="spellStart"/>
      <w:r w:rsidRPr="007252F2">
        <w:rPr>
          <w:rFonts w:ascii="Arial" w:hAnsi="Arial" w:cs="Arial"/>
          <w:color w:val="000000" w:themeColor="text1"/>
          <w:sz w:val="22"/>
          <w:szCs w:val="22"/>
        </w:rPr>
        <w:t>eKompetenz</w:t>
      </w:r>
      <w:proofErr w:type="spellEnd"/>
      <w:r w:rsidRPr="007252F2">
        <w:rPr>
          <w:rFonts w:ascii="Arial" w:hAnsi="Arial" w:cs="Arial"/>
          <w:color w:val="000000" w:themeColor="text1"/>
          <w:sz w:val="22"/>
          <w:szCs w:val="22"/>
        </w:rPr>
        <w:t>-Netzwerk für Unternehmen“, die im Rahmen des Förderschwerpunkts „Mittelstand-Digital – IKT-Anwendungen in der Wirtschaft“ vom Bundesministerium für Wirtschaft und Energie (</w:t>
      </w:r>
      <w:proofErr w:type="spellStart"/>
      <w:r w:rsidRPr="007252F2">
        <w:rPr>
          <w:rFonts w:ascii="Arial" w:hAnsi="Arial" w:cs="Arial"/>
          <w:color w:val="000000" w:themeColor="text1"/>
          <w:sz w:val="22"/>
          <w:szCs w:val="22"/>
        </w:rPr>
        <w:t>BMWi</w:t>
      </w:r>
      <w:proofErr w:type="spellEnd"/>
      <w:r w:rsidRPr="007252F2">
        <w:rPr>
          <w:rFonts w:ascii="Arial" w:hAnsi="Arial" w:cs="Arial"/>
          <w:color w:val="000000" w:themeColor="text1"/>
          <w:sz w:val="22"/>
          <w:szCs w:val="22"/>
        </w:rPr>
        <w:t xml:space="preserve">) gefördert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wird, bietet der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eBusiness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-Lotse</w:t>
      </w:r>
      <w:r w:rsidRPr="00730958">
        <w:rPr>
          <w:rFonts w:ascii="Arial" w:hAnsi="Arial" w:cs="Arial"/>
          <w:color w:val="000000" w:themeColor="text1"/>
          <w:sz w:val="22"/>
          <w:szCs w:val="22"/>
        </w:rPr>
        <w:t xml:space="preserve"> Ostbay</w:t>
      </w:r>
      <w:r>
        <w:rPr>
          <w:rFonts w:ascii="Arial" w:hAnsi="Arial" w:cs="Arial"/>
          <w:color w:val="000000" w:themeColor="text1"/>
          <w:sz w:val="22"/>
          <w:szCs w:val="22"/>
        </w:rPr>
        <w:t>ern kostenlose Informationsmaterialien</w:t>
      </w:r>
      <w:r w:rsidRPr="0073095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zum Thema </w:t>
      </w:r>
      <w:r w:rsidRPr="00730958">
        <w:rPr>
          <w:rFonts w:ascii="Arial" w:hAnsi="Arial" w:cs="Arial"/>
          <w:color w:val="000000" w:themeColor="text1"/>
          <w:sz w:val="22"/>
          <w:szCs w:val="22"/>
        </w:rPr>
        <w:t>„Elektronische Rechnungsabwicklung“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und liefert damit</w:t>
      </w:r>
      <w:r w:rsidRPr="00730958">
        <w:rPr>
          <w:rFonts w:ascii="Arial" w:hAnsi="Arial" w:cs="Arial"/>
          <w:color w:val="000000" w:themeColor="text1"/>
          <w:sz w:val="22"/>
          <w:szCs w:val="22"/>
        </w:rPr>
        <w:t xml:space="preserve"> anbieterneutrale un</w:t>
      </w:r>
      <w:r>
        <w:rPr>
          <w:rFonts w:ascii="Arial" w:hAnsi="Arial" w:cs="Arial"/>
          <w:color w:val="000000" w:themeColor="text1"/>
          <w:sz w:val="22"/>
          <w:szCs w:val="22"/>
        </w:rPr>
        <w:t>d praxisnahe Hilfestellungen</w:t>
      </w:r>
      <w:r w:rsidRPr="00730958">
        <w:rPr>
          <w:rFonts w:ascii="Arial" w:hAnsi="Arial" w:cs="Arial"/>
          <w:color w:val="000000" w:themeColor="text1"/>
          <w:sz w:val="22"/>
          <w:szCs w:val="22"/>
        </w:rPr>
        <w:t>, die vor allem den Mittelstand bei der Einführung der elektronischen Rechnungsabwicklung unterstützen sollen.</w:t>
      </w:r>
    </w:p>
    <w:p w:rsidR="00A555FA" w:rsidRPr="00665CBA" w:rsidRDefault="00A555FA" w:rsidP="00A555FA">
      <w:pPr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>
        <w:rPr>
          <w:rFonts w:ascii="Arial" w:eastAsia="Times New Roman" w:hAnsi="Arial" w:cs="Arial"/>
          <w:color w:val="000000" w:themeColor="text1"/>
          <w:lang w:eastAsia="de-DE"/>
        </w:rPr>
        <w:t xml:space="preserve">Das Webinar in Form von </w:t>
      </w:r>
      <w:proofErr w:type="spellStart"/>
      <w:r>
        <w:rPr>
          <w:rFonts w:ascii="Arial" w:eastAsia="Times New Roman" w:hAnsi="Arial" w:cs="Arial"/>
          <w:color w:val="000000" w:themeColor="text1"/>
          <w:lang w:eastAsia="de-DE"/>
        </w:rPr>
        <w:t>Erklärvideos</w:t>
      </w:r>
      <w:proofErr w:type="spellEnd"/>
      <w:r>
        <w:rPr>
          <w:rFonts w:ascii="Arial" w:eastAsia="Times New Roman" w:hAnsi="Arial" w:cs="Arial"/>
          <w:color w:val="000000" w:themeColor="text1"/>
          <w:lang w:eastAsia="de-DE"/>
        </w:rPr>
        <w:t xml:space="preserve"> sowie weitere Informationsmaterialien zum Thema „Elektronische Rechnungsabwicklung“ können über das Portal </w:t>
      </w:r>
      <w:hyperlink r:id="rId8" w:history="1">
        <w:r w:rsidRPr="00AC3AF2">
          <w:rPr>
            <w:rStyle w:val="Hyperlink"/>
            <w:rFonts w:ascii="Arial" w:eastAsia="Times New Roman" w:hAnsi="Arial" w:cs="Arial"/>
            <w:lang w:eastAsia="de-DE"/>
          </w:rPr>
          <w:t>www.elektronische-rechnungsabwicklung.de</w:t>
        </w:r>
      </w:hyperlink>
      <w:r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de-DE"/>
        </w:rPr>
        <w:t>kostenlos</w:t>
      </w:r>
      <w:r w:rsidRPr="004A712B">
        <w:rPr>
          <w:rFonts w:ascii="Arial" w:eastAsia="Times New Roman" w:hAnsi="Arial" w:cs="Arial"/>
          <w:color w:val="000000" w:themeColor="text1"/>
          <w:lang w:eastAsia="de-DE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de-DE"/>
        </w:rPr>
        <w:t>heruntergeladen werden</w:t>
      </w:r>
      <w:r w:rsidRPr="004A712B">
        <w:rPr>
          <w:rFonts w:ascii="Arial" w:eastAsia="Times New Roman" w:hAnsi="Arial" w:cs="Arial"/>
          <w:color w:val="000000" w:themeColor="text1"/>
          <w:lang w:eastAsia="de-DE"/>
        </w:rPr>
        <w:t>.</w:t>
      </w:r>
    </w:p>
    <w:p w:rsidR="0043443D" w:rsidRPr="0043443D" w:rsidRDefault="0043443D" w:rsidP="006666FE">
      <w:pPr>
        <w:pStyle w:val="StandardWeb"/>
        <w:shd w:val="clear" w:color="auto" w:fill="FFFFFF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E51610" w:rsidRDefault="00E51610">
      <w:pPr>
        <w:spacing w:after="0" w:line="24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:rsidR="00684D49" w:rsidRPr="00702125" w:rsidRDefault="00F94E90" w:rsidP="00006A17">
      <w:pPr>
        <w:pStyle w:val="KeinLeerraum"/>
        <w:spacing w:line="276" w:lineRule="auto"/>
        <w:jc w:val="both"/>
        <w:rPr>
          <w:b/>
          <w:sz w:val="20"/>
        </w:rPr>
      </w:pPr>
      <w:r w:rsidRPr="00F94E90">
        <w:rPr>
          <w:rFonts w:ascii="Arial" w:hAnsi="Arial" w:cs="Arial"/>
          <w:b/>
          <w:sz w:val="20"/>
        </w:rPr>
        <w:lastRenderedPageBreak/>
        <w:t xml:space="preserve">Über den </w:t>
      </w:r>
      <w:proofErr w:type="spellStart"/>
      <w:r w:rsidRPr="00F94E90">
        <w:rPr>
          <w:rFonts w:ascii="Arial" w:hAnsi="Arial" w:cs="Arial"/>
          <w:b/>
          <w:sz w:val="20"/>
        </w:rPr>
        <w:t>eBusiness</w:t>
      </w:r>
      <w:proofErr w:type="spellEnd"/>
      <w:r w:rsidRPr="00F94E90">
        <w:rPr>
          <w:rFonts w:ascii="Arial" w:hAnsi="Arial" w:cs="Arial"/>
          <w:b/>
          <w:sz w:val="20"/>
        </w:rPr>
        <w:t>-Lotsen Ostbayern:</w:t>
      </w:r>
    </w:p>
    <w:p w:rsidR="00AF4D3A" w:rsidRPr="00702125" w:rsidRDefault="0053197B" w:rsidP="00006A17">
      <w:pPr>
        <w:pStyle w:val="KeinLeerraum"/>
        <w:spacing w:line="276" w:lineRule="auto"/>
        <w:jc w:val="both"/>
        <w:rPr>
          <w:sz w:val="20"/>
        </w:rPr>
      </w:pPr>
      <w:r>
        <w:rPr>
          <w:noProof/>
          <w:sz w:val="20"/>
          <w:lang w:eastAsia="de-DE"/>
        </w:rPr>
        <w:drawing>
          <wp:anchor distT="0" distB="0" distL="360045" distR="114300" simplePos="0" relativeHeight="25165670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-175260</wp:posOffset>
            </wp:positionV>
            <wp:extent cx="2759710" cy="784225"/>
            <wp:effectExtent l="0" t="0" r="2540" b="0"/>
            <wp:wrapSquare wrapText="bothSides"/>
            <wp:docPr id="4" name="Bild 4" descr="eBL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BLO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344" b="1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E90" w:rsidRPr="00F94E90">
        <w:rPr>
          <w:rFonts w:ascii="Arial" w:hAnsi="Arial" w:cs="Arial"/>
          <w:b/>
          <w:sz w:val="20"/>
        </w:rPr>
        <w:br/>
      </w:r>
      <w:r w:rsidR="00F94E90" w:rsidRPr="00F94E90">
        <w:rPr>
          <w:rFonts w:ascii="Arial" w:hAnsi="Arial" w:cs="Arial"/>
          <w:sz w:val="20"/>
        </w:rPr>
        <w:t xml:space="preserve">Der </w:t>
      </w:r>
      <w:proofErr w:type="spellStart"/>
      <w:r w:rsidR="00F94E90" w:rsidRPr="00F94E90">
        <w:rPr>
          <w:rFonts w:ascii="Arial" w:hAnsi="Arial" w:cs="Arial"/>
          <w:sz w:val="20"/>
        </w:rPr>
        <w:t>eBusiness</w:t>
      </w:r>
      <w:proofErr w:type="spellEnd"/>
      <w:r w:rsidR="00F94E90" w:rsidRPr="00F94E90">
        <w:rPr>
          <w:rFonts w:ascii="Arial" w:hAnsi="Arial" w:cs="Arial"/>
          <w:sz w:val="20"/>
        </w:rPr>
        <w:t xml:space="preserve">-Lotse Ostbayern ist Teil der </w:t>
      </w:r>
      <w:proofErr w:type="spellStart"/>
      <w:r w:rsidR="00F94E90" w:rsidRPr="00F94E90">
        <w:rPr>
          <w:rFonts w:ascii="Arial" w:hAnsi="Arial" w:cs="Arial"/>
          <w:sz w:val="20"/>
        </w:rPr>
        <w:t>Förder</w:t>
      </w:r>
      <w:r w:rsidR="002E2D4B">
        <w:rPr>
          <w:rFonts w:ascii="Arial" w:hAnsi="Arial" w:cs="Arial"/>
          <w:sz w:val="20"/>
        </w:rPr>
        <w:softHyphen/>
      </w:r>
      <w:r w:rsidR="00F94E90" w:rsidRPr="00F94E90">
        <w:rPr>
          <w:rFonts w:ascii="Arial" w:hAnsi="Arial" w:cs="Arial"/>
          <w:sz w:val="20"/>
        </w:rPr>
        <w:t>initiative</w:t>
      </w:r>
      <w:proofErr w:type="spellEnd"/>
      <w:r w:rsidR="00F94E90" w:rsidRPr="00F94E90">
        <w:rPr>
          <w:rFonts w:ascii="Arial" w:hAnsi="Arial" w:cs="Arial"/>
          <w:sz w:val="20"/>
        </w:rPr>
        <w:t xml:space="preserve"> „</w:t>
      </w:r>
      <w:proofErr w:type="spellStart"/>
      <w:r w:rsidR="00F94E90" w:rsidRPr="00F94E90">
        <w:rPr>
          <w:rFonts w:ascii="Arial" w:hAnsi="Arial" w:cs="Arial"/>
          <w:sz w:val="20"/>
        </w:rPr>
        <w:t>eKompetenz</w:t>
      </w:r>
      <w:proofErr w:type="spellEnd"/>
      <w:r w:rsidR="00F94E90" w:rsidRPr="00F94E90">
        <w:rPr>
          <w:rFonts w:ascii="Arial" w:hAnsi="Arial" w:cs="Arial"/>
          <w:sz w:val="20"/>
        </w:rPr>
        <w:t xml:space="preserve">-Netzwerk für Unternehmen“, die im Rahmen des Förderschwerpunkts „Mittelstand-Digital – IKT-Anwendungen in der Wirtschaft“ vom Bundesministerium für Wirtschaft und </w:t>
      </w:r>
      <w:r w:rsidR="00A50645">
        <w:rPr>
          <w:rFonts w:ascii="Arial" w:hAnsi="Arial" w:cs="Arial"/>
          <w:sz w:val="20"/>
        </w:rPr>
        <w:t>Energie</w:t>
      </w:r>
      <w:r w:rsidR="00F94E90" w:rsidRPr="00F94E90">
        <w:rPr>
          <w:rFonts w:ascii="Arial" w:hAnsi="Arial" w:cs="Arial"/>
          <w:sz w:val="20"/>
        </w:rPr>
        <w:t xml:space="preserve"> (</w:t>
      </w:r>
      <w:proofErr w:type="spellStart"/>
      <w:r w:rsidR="00F94E90" w:rsidRPr="00F94E90">
        <w:rPr>
          <w:rFonts w:ascii="Arial" w:hAnsi="Arial" w:cs="Arial"/>
          <w:sz w:val="20"/>
        </w:rPr>
        <w:t>BMWi</w:t>
      </w:r>
      <w:proofErr w:type="spellEnd"/>
      <w:r w:rsidR="00F94E90" w:rsidRPr="00F94E90">
        <w:rPr>
          <w:rFonts w:ascii="Arial" w:hAnsi="Arial" w:cs="Arial"/>
          <w:sz w:val="20"/>
        </w:rPr>
        <w:t>) gefördert wird. Der Förderschwerpunkt unterstützt gezielt kleine und mittlere Unternehmen (KMU) sowie das Handwerk bei der Entwicklung und Nutzung moderner Informations- und Kommunikationstechnologien (IKT). Mittelstand-Digital setzt sich zusammen aus den Förderinitiativen „</w:t>
      </w:r>
      <w:proofErr w:type="spellStart"/>
      <w:r w:rsidR="00F94E90" w:rsidRPr="00F94E90">
        <w:rPr>
          <w:rFonts w:ascii="Arial" w:hAnsi="Arial" w:cs="Arial"/>
          <w:sz w:val="20"/>
        </w:rPr>
        <w:t>eKompetenz</w:t>
      </w:r>
      <w:proofErr w:type="spellEnd"/>
      <w:r w:rsidR="00F94E90" w:rsidRPr="00F94E90">
        <w:rPr>
          <w:rFonts w:ascii="Arial" w:hAnsi="Arial" w:cs="Arial"/>
          <w:sz w:val="20"/>
        </w:rPr>
        <w:t xml:space="preserve">-Netzwerk für Unternehmen“ mit 38 </w:t>
      </w:r>
      <w:proofErr w:type="spellStart"/>
      <w:r w:rsidR="00F94E90" w:rsidRPr="00F94E90">
        <w:rPr>
          <w:rFonts w:ascii="Arial" w:hAnsi="Arial" w:cs="Arial"/>
          <w:sz w:val="20"/>
        </w:rPr>
        <w:t>eBusiness</w:t>
      </w:r>
      <w:proofErr w:type="spellEnd"/>
      <w:r w:rsidR="00F94E90" w:rsidRPr="00F94E90">
        <w:rPr>
          <w:rFonts w:ascii="Arial" w:hAnsi="Arial" w:cs="Arial"/>
          <w:sz w:val="20"/>
        </w:rPr>
        <w:t>-Lotsen, „</w:t>
      </w:r>
      <w:proofErr w:type="spellStart"/>
      <w:r w:rsidR="00F94E90" w:rsidRPr="00F94E90">
        <w:rPr>
          <w:rFonts w:ascii="Arial" w:hAnsi="Arial" w:cs="Arial"/>
          <w:sz w:val="20"/>
        </w:rPr>
        <w:t>eStandards</w:t>
      </w:r>
      <w:proofErr w:type="spellEnd"/>
      <w:r w:rsidR="00F94E90" w:rsidRPr="00F94E90">
        <w:rPr>
          <w:rFonts w:ascii="Arial" w:hAnsi="Arial" w:cs="Arial"/>
          <w:sz w:val="20"/>
        </w:rPr>
        <w:t xml:space="preserve">: Geschäftsprozesse standardisieren, Erfolg sichern“ und „Einfach intuitiv – Usability für den Mittelstand“. Weitere Informationen finden Sie unter </w:t>
      </w:r>
      <w:hyperlink r:id="rId10" w:history="1">
        <w:r w:rsidR="00F94E90" w:rsidRPr="00F94E90">
          <w:rPr>
            <w:rStyle w:val="Hyperlink"/>
            <w:rFonts w:ascii="Arial" w:hAnsi="Arial" w:cs="Arial"/>
            <w:sz w:val="20"/>
          </w:rPr>
          <w:t>www.mittelstand-digital.de</w:t>
        </w:r>
      </w:hyperlink>
      <w:r w:rsidR="00F94E90" w:rsidRPr="00F94E90">
        <w:rPr>
          <w:rFonts w:ascii="Arial" w:hAnsi="Arial" w:cs="Arial"/>
          <w:sz w:val="20"/>
        </w:rPr>
        <w:t xml:space="preserve"> sowie </w:t>
      </w:r>
      <w:hyperlink r:id="rId11" w:history="1">
        <w:r w:rsidR="00F94E90" w:rsidRPr="00F94E90">
          <w:rPr>
            <w:rStyle w:val="Hyperlink"/>
            <w:rFonts w:ascii="Arial" w:hAnsi="Arial" w:cs="Arial"/>
            <w:sz w:val="20"/>
          </w:rPr>
          <w:t>www.ebusiness-lotse-ostbayern.de</w:t>
        </w:r>
      </w:hyperlink>
      <w:r w:rsidR="00F94E90" w:rsidRPr="00F94E90">
        <w:rPr>
          <w:rFonts w:ascii="Arial" w:hAnsi="Arial" w:cs="Arial"/>
          <w:sz w:val="20"/>
        </w:rPr>
        <w:t>.</w:t>
      </w:r>
    </w:p>
    <w:p w:rsidR="00006A17" w:rsidRDefault="00006A17" w:rsidP="00684D49">
      <w:pPr>
        <w:pStyle w:val="KeinLeerraum"/>
        <w:jc w:val="both"/>
        <w:rPr>
          <w:rFonts w:ascii="Arial" w:hAnsi="Arial" w:cs="Arial"/>
          <w:b/>
          <w:sz w:val="20"/>
        </w:rPr>
      </w:pPr>
    </w:p>
    <w:p w:rsidR="00E06133" w:rsidRDefault="00E06133" w:rsidP="00684D49">
      <w:pPr>
        <w:pStyle w:val="KeinLeerraum"/>
        <w:jc w:val="both"/>
        <w:rPr>
          <w:rFonts w:ascii="Arial" w:hAnsi="Arial" w:cs="Arial"/>
          <w:b/>
          <w:sz w:val="20"/>
        </w:rPr>
      </w:pPr>
    </w:p>
    <w:p w:rsidR="002E2D4B" w:rsidRPr="00702125" w:rsidRDefault="002E2D4B" w:rsidP="00684D49">
      <w:pPr>
        <w:pStyle w:val="KeinLeerraum"/>
        <w:jc w:val="both"/>
        <w:rPr>
          <w:rFonts w:ascii="Arial" w:hAnsi="Arial" w:cs="Arial"/>
          <w:b/>
          <w:sz w:val="20"/>
        </w:rPr>
      </w:pPr>
    </w:p>
    <w:p w:rsidR="00506EC7" w:rsidRDefault="00506EC7">
      <w:pPr>
        <w:spacing w:after="0" w:line="240" w:lineRule="auto"/>
        <w:rPr>
          <w:rFonts w:ascii="Arial" w:hAnsi="Arial" w:cs="Arial"/>
          <w:b/>
          <w:sz w:val="20"/>
        </w:rPr>
      </w:pPr>
    </w:p>
    <w:p w:rsidR="00684D49" w:rsidRPr="00E36F3F" w:rsidRDefault="0053197B" w:rsidP="00684D49">
      <w:pPr>
        <w:pStyle w:val="KeinLeerraum"/>
        <w:jc w:val="both"/>
        <w:rPr>
          <w:rFonts w:ascii="Arial" w:hAnsi="Arial" w:cs="Arial"/>
          <w:b/>
          <w:sz w:val="20"/>
        </w:rPr>
      </w:pPr>
      <w:r w:rsidRPr="00E36F3F">
        <w:rPr>
          <w:rFonts w:ascii="Arial" w:hAnsi="Arial" w:cs="Arial"/>
          <w:b/>
          <w:noProof/>
          <w:sz w:val="20"/>
          <w:lang w:eastAsia="de-DE"/>
        </w:rPr>
        <w:drawing>
          <wp:anchor distT="0" distB="0" distL="360045" distR="114300" simplePos="0" relativeHeight="251658752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11430</wp:posOffset>
            </wp:positionV>
            <wp:extent cx="1483995" cy="733425"/>
            <wp:effectExtent l="0" t="0" r="1905" b="9525"/>
            <wp:wrapSquare wrapText="bothSides"/>
            <wp:docPr id="5" name="Bild 5" descr="research-G-4c-sch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earch-G-4c-schm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E90" w:rsidRPr="00E36F3F">
        <w:rPr>
          <w:rFonts w:ascii="Arial" w:hAnsi="Arial" w:cs="Arial"/>
          <w:b/>
          <w:sz w:val="20"/>
        </w:rPr>
        <w:t>Über ibi research:</w:t>
      </w:r>
    </w:p>
    <w:p w:rsidR="000D17A4" w:rsidRPr="00883227" w:rsidRDefault="00F94E90" w:rsidP="00E36F3F">
      <w:pPr>
        <w:pStyle w:val="KeinLeerraum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36F3F">
        <w:rPr>
          <w:rFonts w:ascii="Arial" w:hAnsi="Arial" w:cs="Arial"/>
          <w:sz w:val="20"/>
        </w:rPr>
        <w:br/>
      </w:r>
      <w:r w:rsidR="00E36F3F" w:rsidRPr="00883227">
        <w:rPr>
          <w:rFonts w:ascii="Arial" w:hAnsi="Arial" w:cs="Arial"/>
          <w:sz w:val="20"/>
          <w:szCs w:val="20"/>
        </w:rPr>
        <w:t>Seit 1993 bildet die ibi research an der Universität Regensburg GmbH eine Brücke zwischen Universität und Praxis. Das Beratungs- und Forschungsinstitut ibi research betreibt anwendungsorientierte Forschung und Beratung mit Schwerpunkt auf Innovationen rund um Finanzdienstleistungen und den Handel. Auf Basis seiner Kernkompetenzen konzentriert sich ibi research auf drei Geschäftsfelder: Retail Banking, E-Business, Governance &amp; Controlling. Zugleich</w:t>
      </w:r>
      <w:r w:rsidR="00AC1DEC">
        <w:rPr>
          <w:rFonts w:ascii="Arial" w:hAnsi="Arial" w:cs="Arial"/>
          <w:sz w:val="20"/>
          <w:szCs w:val="20"/>
        </w:rPr>
        <w:t xml:space="preserve"> </w:t>
      </w:r>
      <w:r w:rsidR="00E36F3F" w:rsidRPr="00883227">
        <w:rPr>
          <w:rFonts w:ascii="Arial" w:hAnsi="Arial" w:cs="Arial"/>
          <w:sz w:val="20"/>
          <w:szCs w:val="20"/>
        </w:rPr>
        <w:t>bietet ibi research umfassende Beratungsleistungen zur Umsetzung der Forschungs- und</w:t>
      </w:r>
      <w:r w:rsidR="00AC1DEC">
        <w:rPr>
          <w:rFonts w:ascii="Arial" w:hAnsi="Arial" w:cs="Arial"/>
          <w:sz w:val="20"/>
          <w:szCs w:val="20"/>
        </w:rPr>
        <w:t xml:space="preserve"> </w:t>
      </w:r>
      <w:r w:rsidR="00E36F3F" w:rsidRPr="00883227">
        <w:rPr>
          <w:rFonts w:ascii="Arial" w:hAnsi="Arial" w:cs="Arial"/>
          <w:sz w:val="20"/>
          <w:szCs w:val="20"/>
        </w:rPr>
        <w:t xml:space="preserve">Projektergebnisse an und ist Initiator </w:t>
      </w:r>
      <w:r w:rsidR="00B4612D">
        <w:rPr>
          <w:rFonts w:ascii="Arial" w:hAnsi="Arial" w:cs="Arial"/>
          <w:sz w:val="20"/>
          <w:szCs w:val="20"/>
        </w:rPr>
        <w:t>sowie</w:t>
      </w:r>
      <w:r w:rsidR="00E36F3F" w:rsidRPr="00883227">
        <w:rPr>
          <w:rFonts w:ascii="Arial" w:hAnsi="Arial" w:cs="Arial"/>
          <w:sz w:val="20"/>
          <w:szCs w:val="20"/>
        </w:rPr>
        <w:t xml:space="preserve"> Herausgeber des E-Commerce-Leitfadens </w:t>
      </w:r>
      <w:r w:rsidRPr="00883227">
        <w:rPr>
          <w:rFonts w:ascii="Arial" w:hAnsi="Arial" w:cs="Arial"/>
          <w:sz w:val="20"/>
          <w:szCs w:val="20"/>
        </w:rPr>
        <w:t xml:space="preserve">(www.ecommerce-leitfaden.de). ibi research ist Träger des </w:t>
      </w:r>
      <w:proofErr w:type="spellStart"/>
      <w:r w:rsidRPr="00883227">
        <w:rPr>
          <w:rFonts w:ascii="Arial" w:hAnsi="Arial" w:cs="Arial"/>
          <w:sz w:val="20"/>
          <w:szCs w:val="20"/>
        </w:rPr>
        <w:t>eBusiness</w:t>
      </w:r>
      <w:proofErr w:type="spellEnd"/>
      <w:r w:rsidRPr="00883227">
        <w:rPr>
          <w:rFonts w:ascii="Arial" w:hAnsi="Arial" w:cs="Arial"/>
          <w:sz w:val="20"/>
          <w:szCs w:val="20"/>
        </w:rPr>
        <w:t>-Lotsen Ostbayern als Teil der Förderinitiative „</w:t>
      </w:r>
      <w:proofErr w:type="spellStart"/>
      <w:r w:rsidRPr="00883227">
        <w:rPr>
          <w:rFonts w:ascii="Arial" w:hAnsi="Arial" w:cs="Arial"/>
          <w:sz w:val="20"/>
          <w:szCs w:val="20"/>
        </w:rPr>
        <w:t>eKompetenz</w:t>
      </w:r>
      <w:proofErr w:type="spellEnd"/>
      <w:r w:rsidRPr="00883227">
        <w:rPr>
          <w:rFonts w:ascii="Arial" w:hAnsi="Arial" w:cs="Arial"/>
          <w:sz w:val="20"/>
          <w:szCs w:val="20"/>
        </w:rPr>
        <w:t xml:space="preserve">-Netzwerk für Unternehmen“, die im Rahmen des Förderschwerpunkts „Mittelstand-Digital – IKT-Anwendungen in der Wirtschaft“ vom Bundesministerium für Wirtschaft und </w:t>
      </w:r>
      <w:r w:rsidR="009F10C5" w:rsidRPr="00883227">
        <w:rPr>
          <w:rFonts w:ascii="Arial" w:hAnsi="Arial" w:cs="Arial"/>
          <w:sz w:val="20"/>
          <w:szCs w:val="20"/>
        </w:rPr>
        <w:t>Energie</w:t>
      </w:r>
      <w:r w:rsidRPr="00883227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83227">
        <w:rPr>
          <w:rFonts w:ascii="Arial" w:hAnsi="Arial" w:cs="Arial"/>
          <w:sz w:val="20"/>
          <w:szCs w:val="20"/>
        </w:rPr>
        <w:t>BMWi</w:t>
      </w:r>
      <w:proofErr w:type="spellEnd"/>
      <w:r w:rsidRPr="00883227">
        <w:rPr>
          <w:rFonts w:ascii="Arial" w:hAnsi="Arial" w:cs="Arial"/>
          <w:sz w:val="20"/>
          <w:szCs w:val="20"/>
        </w:rPr>
        <w:t>) gefördert wird und informiert zu den Themen E</w:t>
      </w:r>
      <w:r w:rsidR="006E13BB">
        <w:rPr>
          <w:rFonts w:ascii="Arial" w:hAnsi="Arial" w:cs="Arial"/>
          <w:sz w:val="20"/>
          <w:szCs w:val="20"/>
        </w:rPr>
        <w:noBreakHyphen/>
      </w:r>
      <w:r w:rsidRPr="00883227">
        <w:rPr>
          <w:rFonts w:ascii="Arial" w:hAnsi="Arial" w:cs="Arial"/>
          <w:sz w:val="20"/>
          <w:szCs w:val="20"/>
        </w:rPr>
        <w:t>Commerce und E-</w:t>
      </w:r>
      <w:proofErr w:type="spellStart"/>
      <w:r w:rsidRPr="00883227">
        <w:rPr>
          <w:rFonts w:ascii="Arial" w:hAnsi="Arial" w:cs="Arial"/>
          <w:sz w:val="20"/>
          <w:szCs w:val="20"/>
        </w:rPr>
        <w:t>Finance</w:t>
      </w:r>
      <w:proofErr w:type="spellEnd"/>
      <w:r w:rsidRPr="00883227">
        <w:rPr>
          <w:rFonts w:ascii="Arial" w:hAnsi="Arial" w:cs="Arial"/>
          <w:sz w:val="20"/>
          <w:szCs w:val="20"/>
        </w:rPr>
        <w:t xml:space="preserve">. Weitere Informationen finden Sie unter </w:t>
      </w:r>
      <w:hyperlink r:id="rId13" w:history="1">
        <w:r w:rsidRPr="00883227">
          <w:rPr>
            <w:rStyle w:val="Hyperlink"/>
            <w:rFonts w:ascii="Arial" w:hAnsi="Arial" w:cs="Arial"/>
            <w:sz w:val="20"/>
            <w:szCs w:val="20"/>
          </w:rPr>
          <w:t>www.ibi.de</w:t>
        </w:r>
      </w:hyperlink>
      <w:r w:rsidRPr="00883227">
        <w:rPr>
          <w:rFonts w:ascii="Arial" w:hAnsi="Arial" w:cs="Arial"/>
          <w:sz w:val="20"/>
          <w:szCs w:val="20"/>
        </w:rPr>
        <w:t>.</w:t>
      </w:r>
    </w:p>
    <w:p w:rsidR="006A70E6" w:rsidRPr="00E36F3F" w:rsidRDefault="006A70E6" w:rsidP="00006A17">
      <w:pPr>
        <w:pStyle w:val="Default"/>
        <w:spacing w:line="276" w:lineRule="auto"/>
        <w:rPr>
          <w:color w:val="auto"/>
          <w:sz w:val="20"/>
          <w:szCs w:val="22"/>
        </w:rPr>
      </w:pPr>
    </w:p>
    <w:p w:rsidR="00E06133" w:rsidRPr="002E2D4B" w:rsidRDefault="00E06133" w:rsidP="00006A17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A50645" w:rsidRDefault="00A50645" w:rsidP="00006A17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506EC7" w:rsidRPr="002E2D4B" w:rsidRDefault="00506EC7" w:rsidP="00006A17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1A1E8F" w:rsidRPr="002E2D4B" w:rsidRDefault="00A84563" w:rsidP="00006A17">
      <w:pPr>
        <w:pStyle w:val="Default"/>
        <w:spacing w:line="276" w:lineRule="auto"/>
        <w:rPr>
          <w:sz w:val="20"/>
          <w:szCs w:val="20"/>
        </w:rPr>
      </w:pPr>
      <w:proofErr w:type="spellStart"/>
      <w:r w:rsidRPr="002E2D4B">
        <w:rPr>
          <w:sz w:val="20"/>
          <w:szCs w:val="20"/>
        </w:rPr>
        <w:t>eBusiness</w:t>
      </w:r>
      <w:proofErr w:type="spellEnd"/>
      <w:r w:rsidRPr="002E2D4B">
        <w:rPr>
          <w:sz w:val="20"/>
          <w:szCs w:val="20"/>
        </w:rPr>
        <w:t>-Lotse Ostbayern</w:t>
      </w:r>
      <w:r w:rsidR="001A1E8F" w:rsidRPr="002E2D4B">
        <w:rPr>
          <w:sz w:val="20"/>
          <w:szCs w:val="20"/>
        </w:rPr>
        <w:t xml:space="preserve"> </w:t>
      </w:r>
    </w:p>
    <w:p w:rsidR="001A1E8F" w:rsidRDefault="001A1E8F" w:rsidP="00006A17">
      <w:pPr>
        <w:pStyle w:val="Default"/>
        <w:spacing w:line="276" w:lineRule="auto"/>
        <w:rPr>
          <w:sz w:val="20"/>
          <w:szCs w:val="20"/>
        </w:rPr>
      </w:pPr>
      <w:r w:rsidRPr="002E2D4B">
        <w:rPr>
          <w:sz w:val="20"/>
          <w:szCs w:val="20"/>
        </w:rPr>
        <w:t>c/o ibi research an der Universität Regensburg GmbH</w:t>
      </w:r>
    </w:p>
    <w:p w:rsidR="00AF4D3A" w:rsidRPr="002E2D4B" w:rsidRDefault="00AF4D3A" w:rsidP="00006A17">
      <w:pPr>
        <w:pStyle w:val="Default"/>
        <w:spacing w:line="276" w:lineRule="auto"/>
        <w:rPr>
          <w:sz w:val="20"/>
          <w:szCs w:val="20"/>
        </w:rPr>
      </w:pPr>
      <w:r w:rsidRPr="002E2D4B">
        <w:rPr>
          <w:sz w:val="20"/>
          <w:szCs w:val="20"/>
        </w:rPr>
        <w:t>Galgenbergstraße 25</w:t>
      </w:r>
    </w:p>
    <w:p w:rsidR="00AF4D3A" w:rsidRPr="002E2D4B" w:rsidRDefault="00AF4D3A" w:rsidP="00006A17">
      <w:pPr>
        <w:pStyle w:val="Default"/>
        <w:spacing w:line="276" w:lineRule="auto"/>
        <w:rPr>
          <w:sz w:val="20"/>
          <w:szCs w:val="20"/>
        </w:rPr>
      </w:pPr>
      <w:r w:rsidRPr="002E2D4B">
        <w:rPr>
          <w:sz w:val="20"/>
          <w:szCs w:val="20"/>
        </w:rPr>
        <w:t xml:space="preserve">93053 </w:t>
      </w:r>
      <w:r w:rsidR="00723830" w:rsidRPr="002E2D4B">
        <w:rPr>
          <w:sz w:val="20"/>
          <w:szCs w:val="20"/>
        </w:rPr>
        <w:t>Regensburg</w:t>
      </w:r>
    </w:p>
    <w:p w:rsidR="00AF4D3A" w:rsidRPr="002E2D4B" w:rsidRDefault="00AF4D3A" w:rsidP="00006A17">
      <w:pPr>
        <w:pStyle w:val="Default"/>
        <w:spacing w:line="276" w:lineRule="auto"/>
        <w:rPr>
          <w:sz w:val="20"/>
          <w:szCs w:val="20"/>
        </w:rPr>
      </w:pPr>
      <w:r w:rsidRPr="002E2D4B">
        <w:rPr>
          <w:sz w:val="20"/>
          <w:szCs w:val="20"/>
        </w:rPr>
        <w:t xml:space="preserve">Tel: </w:t>
      </w:r>
      <w:r w:rsidR="00723830" w:rsidRPr="002E2D4B">
        <w:rPr>
          <w:sz w:val="20"/>
          <w:szCs w:val="20"/>
        </w:rPr>
        <w:t>0941 943-1</w:t>
      </w:r>
      <w:r w:rsidR="005C79D7" w:rsidRPr="002E2D4B">
        <w:rPr>
          <w:sz w:val="20"/>
          <w:szCs w:val="20"/>
        </w:rPr>
        <w:t>901</w:t>
      </w:r>
    </w:p>
    <w:p w:rsidR="00AF4D3A" w:rsidRPr="002E2D4B" w:rsidRDefault="00AF4D3A" w:rsidP="00006A17">
      <w:pPr>
        <w:pStyle w:val="Default"/>
        <w:spacing w:line="276" w:lineRule="auto"/>
        <w:rPr>
          <w:color w:val="auto"/>
          <w:sz w:val="20"/>
          <w:szCs w:val="20"/>
        </w:rPr>
      </w:pPr>
      <w:r w:rsidRPr="002E2D4B">
        <w:rPr>
          <w:color w:val="auto"/>
          <w:sz w:val="20"/>
          <w:szCs w:val="20"/>
        </w:rPr>
        <w:t xml:space="preserve">Fax: </w:t>
      </w:r>
      <w:r w:rsidR="00723830" w:rsidRPr="002E2D4B">
        <w:rPr>
          <w:color w:val="auto"/>
          <w:sz w:val="20"/>
          <w:szCs w:val="20"/>
        </w:rPr>
        <w:t>0941 943-</w:t>
      </w:r>
      <w:r w:rsidR="005C79D7" w:rsidRPr="002E2D4B">
        <w:rPr>
          <w:color w:val="auto"/>
          <w:sz w:val="20"/>
          <w:szCs w:val="20"/>
        </w:rPr>
        <w:t>1888</w:t>
      </w:r>
    </w:p>
    <w:p w:rsidR="00AF4D3A" w:rsidRPr="002E2D4B" w:rsidRDefault="00AF4D3A" w:rsidP="00006A17">
      <w:pPr>
        <w:pStyle w:val="Default"/>
        <w:spacing w:line="276" w:lineRule="auto"/>
        <w:rPr>
          <w:color w:val="auto"/>
          <w:sz w:val="20"/>
          <w:szCs w:val="20"/>
        </w:rPr>
      </w:pPr>
      <w:r w:rsidRPr="002E2D4B">
        <w:rPr>
          <w:color w:val="auto"/>
          <w:sz w:val="20"/>
          <w:szCs w:val="20"/>
        </w:rPr>
        <w:t xml:space="preserve">E-Mail: </w:t>
      </w:r>
      <w:r w:rsidR="00FD335B" w:rsidRPr="002E2D4B">
        <w:rPr>
          <w:color w:val="auto"/>
          <w:sz w:val="20"/>
          <w:szCs w:val="20"/>
        </w:rPr>
        <w:t>team@</w:t>
      </w:r>
      <w:r w:rsidR="004834AB" w:rsidRPr="002E2D4B">
        <w:rPr>
          <w:color w:val="auto"/>
          <w:sz w:val="20"/>
          <w:szCs w:val="20"/>
        </w:rPr>
        <w:t>ebusiness-lotse-ostbayern</w:t>
      </w:r>
      <w:r w:rsidR="00FD335B" w:rsidRPr="002E2D4B">
        <w:rPr>
          <w:color w:val="auto"/>
          <w:sz w:val="20"/>
          <w:szCs w:val="20"/>
        </w:rPr>
        <w:t>.de</w:t>
      </w:r>
    </w:p>
    <w:p w:rsidR="00AF4D3A" w:rsidRPr="002E2D4B" w:rsidRDefault="00FD335B" w:rsidP="00883227">
      <w:pPr>
        <w:pStyle w:val="Default"/>
        <w:spacing w:line="276" w:lineRule="auto"/>
        <w:rPr>
          <w:sz w:val="20"/>
          <w:szCs w:val="20"/>
        </w:rPr>
      </w:pPr>
      <w:r w:rsidRPr="002E2D4B">
        <w:rPr>
          <w:color w:val="auto"/>
          <w:sz w:val="20"/>
          <w:szCs w:val="20"/>
        </w:rPr>
        <w:t xml:space="preserve">Internet: </w:t>
      </w:r>
      <w:r w:rsidR="004834AB" w:rsidRPr="002E2D4B">
        <w:rPr>
          <w:color w:val="auto"/>
          <w:sz w:val="20"/>
          <w:szCs w:val="20"/>
        </w:rPr>
        <w:t>www.ebusiness-lotse-ostbayern.de</w:t>
      </w:r>
    </w:p>
    <w:sectPr w:rsidR="00AF4D3A" w:rsidRPr="002E2D4B" w:rsidSect="00844C1A">
      <w:headerReference w:type="default" r:id="rId14"/>
      <w:footerReference w:type="default" r:id="rId15"/>
      <w:type w:val="continuous"/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4E9" w:rsidRDefault="00D234E9" w:rsidP="00723830">
      <w:pPr>
        <w:spacing w:after="0" w:line="240" w:lineRule="auto"/>
      </w:pPr>
      <w:r>
        <w:separator/>
      </w:r>
    </w:p>
  </w:endnote>
  <w:endnote w:type="continuationSeparator" w:id="0">
    <w:p w:rsidR="00D234E9" w:rsidRDefault="00D234E9" w:rsidP="00723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3A" w:rsidRDefault="0043423A">
    <w:pPr>
      <w:pStyle w:val="Fuzeile"/>
    </w:pPr>
    <w:r>
      <w:tab/>
    </w:r>
  </w:p>
  <w:p w:rsidR="0043423A" w:rsidRDefault="0053197B">
    <w:pPr>
      <w:pStyle w:val="Fuzeile"/>
    </w:pPr>
    <w:r>
      <w:rPr>
        <w:noProof/>
        <w:lang w:eastAsia="de-DE"/>
      </w:rPr>
      <w:drawing>
        <wp:inline distT="0" distB="0" distL="0" distR="0">
          <wp:extent cx="2085975" cy="628650"/>
          <wp:effectExtent l="0" t="0" r="9525" b="0"/>
          <wp:docPr id="13" name="Bild 2" descr="Mittelstand-Dig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Mittelstand-Digi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23A">
      <w:rPr>
        <w:noProof/>
        <w:lang w:eastAsia="de-DE"/>
      </w:rPr>
      <w:tab/>
    </w:r>
    <w:r w:rsidR="0043423A">
      <w:rPr>
        <w:noProof/>
        <w:lang w:eastAsia="de-DE"/>
      </w:rPr>
      <w:tab/>
    </w:r>
    <w:r>
      <w:rPr>
        <w:noProof/>
        <w:lang w:eastAsia="de-DE"/>
      </w:rPr>
      <w:drawing>
        <wp:inline distT="0" distB="0" distL="0" distR="0">
          <wp:extent cx="1371600" cy="1076325"/>
          <wp:effectExtent l="0" t="0" r="0" b="9525"/>
          <wp:docPr id="14" name="Bild 11" descr="M:\CC2 EB\01 Projekte\201 eKompetenz-Netzwerk\04 Abwicklung\Presse\Logos und Richtlinien\Logo Mittelstand-Digital\BMWi_4C_Gef_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:\CC2 EB\01 Projekte\201 eKompetenz-Netzwerk\04 Abwicklung\Presse\Logos und Richtlinien\Logo Mittelstand-Digital\BMWi_4C_Gef_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4E9" w:rsidRDefault="00D234E9" w:rsidP="00723830">
      <w:pPr>
        <w:spacing w:after="0" w:line="240" w:lineRule="auto"/>
      </w:pPr>
      <w:r>
        <w:separator/>
      </w:r>
    </w:p>
  </w:footnote>
  <w:footnote w:type="continuationSeparator" w:id="0">
    <w:p w:rsidR="00D234E9" w:rsidRDefault="00D234E9" w:rsidP="00723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23A" w:rsidRDefault="0053197B" w:rsidP="00006A17">
    <w:pPr>
      <w:pStyle w:val="Kopfzeile"/>
      <w:spacing w:after="120"/>
    </w:pPr>
    <w:r>
      <w:rPr>
        <w:noProof/>
        <w:lang w:eastAsia="de-DE"/>
      </w:rPr>
      <w:drawing>
        <wp:inline distT="0" distB="0" distL="0" distR="0">
          <wp:extent cx="2752725" cy="904875"/>
          <wp:effectExtent l="0" t="0" r="9525" b="9525"/>
          <wp:docPr id="12" name="Bild 1" descr="eBLO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BLO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5313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227" w:rsidRDefault="00883227" w:rsidP="00006A17">
    <w:pPr>
      <w:pStyle w:val="Kopfzeile"/>
      <w:spacing w:after="1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263D8"/>
    <w:multiLevelType w:val="hybridMultilevel"/>
    <w:tmpl w:val="37040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F4D3A"/>
    <w:rsid w:val="000014E4"/>
    <w:rsid w:val="00006A17"/>
    <w:rsid w:val="00012588"/>
    <w:rsid w:val="000164B3"/>
    <w:rsid w:val="00024BAD"/>
    <w:rsid w:val="000331EE"/>
    <w:rsid w:val="000625DD"/>
    <w:rsid w:val="0007025F"/>
    <w:rsid w:val="00074892"/>
    <w:rsid w:val="00075121"/>
    <w:rsid w:val="00081100"/>
    <w:rsid w:val="00083846"/>
    <w:rsid w:val="000A5ABE"/>
    <w:rsid w:val="000B6763"/>
    <w:rsid w:val="000C3504"/>
    <w:rsid w:val="000D17A4"/>
    <w:rsid w:val="000D6C12"/>
    <w:rsid w:val="000D7061"/>
    <w:rsid w:val="000E2E40"/>
    <w:rsid w:val="000E6263"/>
    <w:rsid w:val="000F07AD"/>
    <w:rsid w:val="000F3B94"/>
    <w:rsid w:val="001128DF"/>
    <w:rsid w:val="00135C78"/>
    <w:rsid w:val="00145668"/>
    <w:rsid w:val="001536FF"/>
    <w:rsid w:val="00176D03"/>
    <w:rsid w:val="001803EE"/>
    <w:rsid w:val="001809B7"/>
    <w:rsid w:val="001847F7"/>
    <w:rsid w:val="0018560B"/>
    <w:rsid w:val="0018619C"/>
    <w:rsid w:val="00186903"/>
    <w:rsid w:val="00193DB5"/>
    <w:rsid w:val="001A1B93"/>
    <w:rsid w:val="001A1E8F"/>
    <w:rsid w:val="001B17D0"/>
    <w:rsid w:val="001C0762"/>
    <w:rsid w:val="001C6764"/>
    <w:rsid w:val="001D0718"/>
    <w:rsid w:val="001E035F"/>
    <w:rsid w:val="001E5E94"/>
    <w:rsid w:val="00205635"/>
    <w:rsid w:val="00221FDD"/>
    <w:rsid w:val="002249CD"/>
    <w:rsid w:val="00281C81"/>
    <w:rsid w:val="00284ABE"/>
    <w:rsid w:val="00285618"/>
    <w:rsid w:val="00290660"/>
    <w:rsid w:val="00296F0E"/>
    <w:rsid w:val="002B0371"/>
    <w:rsid w:val="002C64E9"/>
    <w:rsid w:val="002E2D4B"/>
    <w:rsid w:val="002F7AE5"/>
    <w:rsid w:val="003013E1"/>
    <w:rsid w:val="003066C2"/>
    <w:rsid w:val="00307EA7"/>
    <w:rsid w:val="00313304"/>
    <w:rsid w:val="003206A8"/>
    <w:rsid w:val="003516F6"/>
    <w:rsid w:val="003574E1"/>
    <w:rsid w:val="0037143C"/>
    <w:rsid w:val="00392072"/>
    <w:rsid w:val="003A2E8D"/>
    <w:rsid w:val="003D19D7"/>
    <w:rsid w:val="003E416A"/>
    <w:rsid w:val="003E44D8"/>
    <w:rsid w:val="003E5C76"/>
    <w:rsid w:val="003F70ED"/>
    <w:rsid w:val="0040267E"/>
    <w:rsid w:val="00411FBB"/>
    <w:rsid w:val="00414141"/>
    <w:rsid w:val="00415ECF"/>
    <w:rsid w:val="00426680"/>
    <w:rsid w:val="00426FC0"/>
    <w:rsid w:val="00430907"/>
    <w:rsid w:val="0043423A"/>
    <w:rsid w:val="0043443D"/>
    <w:rsid w:val="00440916"/>
    <w:rsid w:val="0044435A"/>
    <w:rsid w:val="0044535B"/>
    <w:rsid w:val="00461992"/>
    <w:rsid w:val="00482E51"/>
    <w:rsid w:val="004834AB"/>
    <w:rsid w:val="00486F7A"/>
    <w:rsid w:val="00490E9D"/>
    <w:rsid w:val="00492257"/>
    <w:rsid w:val="00492889"/>
    <w:rsid w:val="00494443"/>
    <w:rsid w:val="0049465E"/>
    <w:rsid w:val="004B53E0"/>
    <w:rsid w:val="004C2FB5"/>
    <w:rsid w:val="004E23CD"/>
    <w:rsid w:val="00503018"/>
    <w:rsid w:val="0050349C"/>
    <w:rsid w:val="00506EC7"/>
    <w:rsid w:val="00514ED1"/>
    <w:rsid w:val="00517C88"/>
    <w:rsid w:val="0052501A"/>
    <w:rsid w:val="0053114B"/>
    <w:rsid w:val="0053197B"/>
    <w:rsid w:val="00531F4D"/>
    <w:rsid w:val="0053317E"/>
    <w:rsid w:val="0054039A"/>
    <w:rsid w:val="00541101"/>
    <w:rsid w:val="00544394"/>
    <w:rsid w:val="00557706"/>
    <w:rsid w:val="0056273A"/>
    <w:rsid w:val="00566032"/>
    <w:rsid w:val="005736AF"/>
    <w:rsid w:val="0058082A"/>
    <w:rsid w:val="005B2156"/>
    <w:rsid w:val="005C5288"/>
    <w:rsid w:val="005C79D7"/>
    <w:rsid w:val="005D1CD8"/>
    <w:rsid w:val="005D670C"/>
    <w:rsid w:val="005E0F3D"/>
    <w:rsid w:val="005E7AB3"/>
    <w:rsid w:val="005F33D1"/>
    <w:rsid w:val="005F5855"/>
    <w:rsid w:val="00602D15"/>
    <w:rsid w:val="00611B66"/>
    <w:rsid w:val="00613696"/>
    <w:rsid w:val="00656081"/>
    <w:rsid w:val="006666FE"/>
    <w:rsid w:val="00681670"/>
    <w:rsid w:val="0068185A"/>
    <w:rsid w:val="006833BE"/>
    <w:rsid w:val="00684D49"/>
    <w:rsid w:val="00696AF7"/>
    <w:rsid w:val="00697016"/>
    <w:rsid w:val="006A70E6"/>
    <w:rsid w:val="006B48FA"/>
    <w:rsid w:val="006B5803"/>
    <w:rsid w:val="006B6ABE"/>
    <w:rsid w:val="006C2927"/>
    <w:rsid w:val="006D2909"/>
    <w:rsid w:val="006D31A5"/>
    <w:rsid w:val="006E13BB"/>
    <w:rsid w:val="00702125"/>
    <w:rsid w:val="00723830"/>
    <w:rsid w:val="00724A3A"/>
    <w:rsid w:val="007252F2"/>
    <w:rsid w:val="00730958"/>
    <w:rsid w:val="0073279A"/>
    <w:rsid w:val="00742510"/>
    <w:rsid w:val="00742D4A"/>
    <w:rsid w:val="007451F5"/>
    <w:rsid w:val="007501E4"/>
    <w:rsid w:val="00751F41"/>
    <w:rsid w:val="00755046"/>
    <w:rsid w:val="0075776E"/>
    <w:rsid w:val="00763147"/>
    <w:rsid w:val="00770A8C"/>
    <w:rsid w:val="007836CC"/>
    <w:rsid w:val="00783790"/>
    <w:rsid w:val="007B3EC4"/>
    <w:rsid w:val="007B7977"/>
    <w:rsid w:val="007C405B"/>
    <w:rsid w:val="007C4B97"/>
    <w:rsid w:val="007C4D89"/>
    <w:rsid w:val="007C657E"/>
    <w:rsid w:val="007D1DD7"/>
    <w:rsid w:val="007E59E3"/>
    <w:rsid w:val="007E5CC0"/>
    <w:rsid w:val="007F0F62"/>
    <w:rsid w:val="007F2735"/>
    <w:rsid w:val="008001B1"/>
    <w:rsid w:val="0080424D"/>
    <w:rsid w:val="00807754"/>
    <w:rsid w:val="00813557"/>
    <w:rsid w:val="00816AEF"/>
    <w:rsid w:val="0082308E"/>
    <w:rsid w:val="00844C1A"/>
    <w:rsid w:val="00850210"/>
    <w:rsid w:val="00852C3C"/>
    <w:rsid w:val="00853FEA"/>
    <w:rsid w:val="00860C5D"/>
    <w:rsid w:val="00867E86"/>
    <w:rsid w:val="008701F3"/>
    <w:rsid w:val="008709BD"/>
    <w:rsid w:val="00874E41"/>
    <w:rsid w:val="0088040D"/>
    <w:rsid w:val="00883227"/>
    <w:rsid w:val="008C2556"/>
    <w:rsid w:val="008D0C0C"/>
    <w:rsid w:val="008D2362"/>
    <w:rsid w:val="008E01FB"/>
    <w:rsid w:val="008E342C"/>
    <w:rsid w:val="008F1274"/>
    <w:rsid w:val="009002F6"/>
    <w:rsid w:val="0091666D"/>
    <w:rsid w:val="00931AD4"/>
    <w:rsid w:val="009622D4"/>
    <w:rsid w:val="00962CEC"/>
    <w:rsid w:val="00974699"/>
    <w:rsid w:val="00980964"/>
    <w:rsid w:val="00980F8A"/>
    <w:rsid w:val="00994F56"/>
    <w:rsid w:val="009A2D46"/>
    <w:rsid w:val="009C3238"/>
    <w:rsid w:val="009D365E"/>
    <w:rsid w:val="009E38FB"/>
    <w:rsid w:val="009F10C5"/>
    <w:rsid w:val="00A162B0"/>
    <w:rsid w:val="00A2055D"/>
    <w:rsid w:val="00A23254"/>
    <w:rsid w:val="00A50645"/>
    <w:rsid w:val="00A555FA"/>
    <w:rsid w:val="00A737D1"/>
    <w:rsid w:val="00A84563"/>
    <w:rsid w:val="00A84DD5"/>
    <w:rsid w:val="00A953DA"/>
    <w:rsid w:val="00A95A0F"/>
    <w:rsid w:val="00A96AEC"/>
    <w:rsid w:val="00A97F9B"/>
    <w:rsid w:val="00AA08C7"/>
    <w:rsid w:val="00AB222F"/>
    <w:rsid w:val="00AB2AD7"/>
    <w:rsid w:val="00AB4432"/>
    <w:rsid w:val="00AC1DEC"/>
    <w:rsid w:val="00AC471B"/>
    <w:rsid w:val="00AD5018"/>
    <w:rsid w:val="00AF4D3A"/>
    <w:rsid w:val="00AF5593"/>
    <w:rsid w:val="00AF6145"/>
    <w:rsid w:val="00B0772A"/>
    <w:rsid w:val="00B15375"/>
    <w:rsid w:val="00B2120D"/>
    <w:rsid w:val="00B214D6"/>
    <w:rsid w:val="00B22F50"/>
    <w:rsid w:val="00B24093"/>
    <w:rsid w:val="00B26BC8"/>
    <w:rsid w:val="00B34FA5"/>
    <w:rsid w:val="00B4612D"/>
    <w:rsid w:val="00B53316"/>
    <w:rsid w:val="00B55405"/>
    <w:rsid w:val="00B63216"/>
    <w:rsid w:val="00B63E63"/>
    <w:rsid w:val="00B7291D"/>
    <w:rsid w:val="00B86EDC"/>
    <w:rsid w:val="00BB0C66"/>
    <w:rsid w:val="00BB1962"/>
    <w:rsid w:val="00BB2A33"/>
    <w:rsid w:val="00BC24DC"/>
    <w:rsid w:val="00BC2D8D"/>
    <w:rsid w:val="00BC6D74"/>
    <w:rsid w:val="00BE2A73"/>
    <w:rsid w:val="00BE5A2A"/>
    <w:rsid w:val="00BF2710"/>
    <w:rsid w:val="00BF6163"/>
    <w:rsid w:val="00C032A0"/>
    <w:rsid w:val="00C43D85"/>
    <w:rsid w:val="00C53ED3"/>
    <w:rsid w:val="00C553A8"/>
    <w:rsid w:val="00C639D4"/>
    <w:rsid w:val="00C63FB2"/>
    <w:rsid w:val="00C66759"/>
    <w:rsid w:val="00C76D20"/>
    <w:rsid w:val="00C93906"/>
    <w:rsid w:val="00C94B4A"/>
    <w:rsid w:val="00C94F02"/>
    <w:rsid w:val="00CA167E"/>
    <w:rsid w:val="00CA73A9"/>
    <w:rsid w:val="00CB17AF"/>
    <w:rsid w:val="00CB1DA1"/>
    <w:rsid w:val="00CC0468"/>
    <w:rsid w:val="00CE1ABA"/>
    <w:rsid w:val="00CE5C7F"/>
    <w:rsid w:val="00CE7BC3"/>
    <w:rsid w:val="00D02948"/>
    <w:rsid w:val="00D03B5E"/>
    <w:rsid w:val="00D234E9"/>
    <w:rsid w:val="00D33781"/>
    <w:rsid w:val="00D526A4"/>
    <w:rsid w:val="00D662AD"/>
    <w:rsid w:val="00D830A2"/>
    <w:rsid w:val="00D85EC1"/>
    <w:rsid w:val="00DB27B3"/>
    <w:rsid w:val="00DC4844"/>
    <w:rsid w:val="00DD2665"/>
    <w:rsid w:val="00DD37AE"/>
    <w:rsid w:val="00DD3C5C"/>
    <w:rsid w:val="00DD5768"/>
    <w:rsid w:val="00DD5AE9"/>
    <w:rsid w:val="00DF6E98"/>
    <w:rsid w:val="00E04529"/>
    <w:rsid w:val="00E06133"/>
    <w:rsid w:val="00E111A8"/>
    <w:rsid w:val="00E25520"/>
    <w:rsid w:val="00E3167B"/>
    <w:rsid w:val="00E36828"/>
    <w:rsid w:val="00E36F3F"/>
    <w:rsid w:val="00E448B1"/>
    <w:rsid w:val="00E51610"/>
    <w:rsid w:val="00E56794"/>
    <w:rsid w:val="00E56EE8"/>
    <w:rsid w:val="00E617AF"/>
    <w:rsid w:val="00E64B96"/>
    <w:rsid w:val="00E73406"/>
    <w:rsid w:val="00E75852"/>
    <w:rsid w:val="00E7587E"/>
    <w:rsid w:val="00E80FF0"/>
    <w:rsid w:val="00EA3D7C"/>
    <w:rsid w:val="00EB0A56"/>
    <w:rsid w:val="00EE0E24"/>
    <w:rsid w:val="00EE416B"/>
    <w:rsid w:val="00EE442D"/>
    <w:rsid w:val="00EF2E6B"/>
    <w:rsid w:val="00F02BC3"/>
    <w:rsid w:val="00F14B12"/>
    <w:rsid w:val="00F2329E"/>
    <w:rsid w:val="00F450DA"/>
    <w:rsid w:val="00F5348F"/>
    <w:rsid w:val="00F73B43"/>
    <w:rsid w:val="00F81168"/>
    <w:rsid w:val="00F94E90"/>
    <w:rsid w:val="00FA1795"/>
    <w:rsid w:val="00FB4772"/>
    <w:rsid w:val="00FB5AA3"/>
    <w:rsid w:val="00FD2CE6"/>
    <w:rsid w:val="00FD335B"/>
    <w:rsid w:val="00FE1D89"/>
    <w:rsid w:val="00FF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E94"/>
    <w:pPr>
      <w:spacing w:after="200" w:line="276" w:lineRule="auto"/>
    </w:pPr>
    <w:rPr>
      <w:sz w:val="22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F27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F4D3A"/>
    <w:rPr>
      <w:color w:val="0000FF"/>
      <w:u w:val="single"/>
    </w:rPr>
  </w:style>
  <w:style w:type="paragraph" w:customStyle="1" w:styleId="Default">
    <w:name w:val="Default"/>
    <w:rsid w:val="00AF4D3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72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830"/>
  </w:style>
  <w:style w:type="paragraph" w:styleId="Fuzeile">
    <w:name w:val="footer"/>
    <w:basedOn w:val="Standard"/>
    <w:link w:val="FuzeileZchn"/>
    <w:uiPriority w:val="99"/>
    <w:unhideWhenUsed/>
    <w:rsid w:val="00723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383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8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23830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0D70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684D49"/>
    <w:rPr>
      <w:sz w:val="22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BF2710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styleId="BesuchterHyperlink">
    <w:name w:val="FollowedHyperlink"/>
    <w:uiPriority w:val="99"/>
    <w:semiHidden/>
    <w:unhideWhenUsed/>
    <w:rsid w:val="00931AD4"/>
    <w:rPr>
      <w:color w:val="800080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096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096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0964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09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0964"/>
    <w:rPr>
      <w:b/>
      <w:bCs/>
      <w:lang w:eastAsia="en-US"/>
    </w:rPr>
  </w:style>
  <w:style w:type="table" w:styleId="Tabellengitternetz">
    <w:name w:val="Table Grid"/>
    <w:basedOn w:val="NormaleTabelle"/>
    <w:uiPriority w:val="59"/>
    <w:rsid w:val="00844C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E36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36F3F"/>
    <w:rPr>
      <w:rFonts w:ascii="Courier New" w:eastAsia="Times New Roman" w:hAnsi="Courier New" w:cs="Courier New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C1DE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C1DEC"/>
    <w:rPr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C1D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ektronische-rechnungsabwicklung.de" TargetMode="External"/><Relationship Id="rId13" Type="http://schemas.openxmlformats.org/officeDocument/2006/relationships/hyperlink" Target="http://www.ibi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business-lotse-ostbayern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ittelstand-digital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4AC71-CD90-4C35-A5F7-6B7C62D3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Elektronische Rechnungsabwicklung in der Praxis – Webinar veröffentlicht</vt:lpstr>
    </vt:vector>
  </TitlesOfParts>
  <Company>ibi research an der Universität Regensburg GmbH</Company>
  <LinksUpToDate>false</LinksUpToDate>
  <CharactersWithSpaces>5562</CharactersWithSpaces>
  <SharedDoc>false</SharedDoc>
  <HyperlinkBase/>
  <HLinks>
    <vt:vector size="24" baseType="variant">
      <vt:variant>
        <vt:i4>6291577</vt:i4>
      </vt:variant>
      <vt:variant>
        <vt:i4>9</vt:i4>
      </vt:variant>
      <vt:variant>
        <vt:i4>0</vt:i4>
      </vt:variant>
      <vt:variant>
        <vt:i4>5</vt:i4>
      </vt:variant>
      <vt:variant>
        <vt:lpwstr>http://www.ibi.de/</vt:lpwstr>
      </vt:variant>
      <vt:variant>
        <vt:lpwstr/>
      </vt:variant>
      <vt:variant>
        <vt:i4>196625</vt:i4>
      </vt:variant>
      <vt:variant>
        <vt:i4>6</vt:i4>
      </vt:variant>
      <vt:variant>
        <vt:i4>0</vt:i4>
      </vt:variant>
      <vt:variant>
        <vt:i4>5</vt:i4>
      </vt:variant>
      <vt:variant>
        <vt:lpwstr>http://www.ebusiness-lotse-ostbayern.de/</vt:lpwstr>
      </vt:variant>
      <vt:variant>
        <vt:lpwstr/>
      </vt:variant>
      <vt:variant>
        <vt:i4>7405628</vt:i4>
      </vt:variant>
      <vt:variant>
        <vt:i4>3</vt:i4>
      </vt:variant>
      <vt:variant>
        <vt:i4>0</vt:i4>
      </vt:variant>
      <vt:variant>
        <vt:i4>5</vt:i4>
      </vt:variant>
      <vt:variant>
        <vt:lpwstr>http://www.mittelstand-digital.de/</vt:lpwstr>
      </vt:variant>
      <vt:variant>
        <vt:lpwstr/>
      </vt:variant>
      <vt:variant>
        <vt:i4>4456481</vt:i4>
      </vt:variant>
      <vt:variant>
        <vt:i4>0</vt:i4>
      </vt:variant>
      <vt:variant>
        <vt:i4>0</vt:i4>
      </vt:variant>
      <vt:variant>
        <vt:i4>5</vt:i4>
      </vt:variant>
      <vt:variant>
        <vt:lpwstr>http://www.ebusiness-lotse-ostbayern.de/images/downloads/Checkliste_E-Commerce-Projekte.pdf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Elektronische Rechnungsabwicklung in der Praxis – Webinar veröffentlicht</dc:title>
  <dc:creator>eBusiness-Lotse Ostbayern c/o ibi research an der Universität Regensburg GmbH</dc:creator>
  <cp:keywords>Pressemitteilung</cp:keywords>
  <cp:lastModifiedBy>Andrea Rosenlehner</cp:lastModifiedBy>
  <cp:revision>2</cp:revision>
  <cp:lastPrinted>2015-09-18T07:43:00Z</cp:lastPrinted>
  <dcterms:created xsi:type="dcterms:W3CDTF">2015-09-28T07:57:00Z</dcterms:created>
  <dcterms:modified xsi:type="dcterms:W3CDTF">2015-09-28T07:57:00Z</dcterms:modified>
  <cp:category>Pressemitteilung</cp:category>
</cp:coreProperties>
</file>